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210" w:rsidRDefault="001A6210">
      <w:r>
        <w:t>Балк</w:t>
      </w:r>
      <w:r w:rsidR="00F54A1A">
        <w:t>а</w:t>
      </w:r>
      <w:r>
        <w:t xml:space="preserve"> </w:t>
      </w:r>
      <w:proofErr w:type="gramStart"/>
      <w:r>
        <w:t>нагружен</w:t>
      </w:r>
      <w:r w:rsidR="00F05D93">
        <w:t>а</w:t>
      </w:r>
      <w:r>
        <w:t xml:space="preserve"> как показано</w:t>
      </w:r>
      <w:proofErr w:type="gramEnd"/>
      <w:r>
        <w:t xml:space="preserve"> на схеме.</w:t>
      </w:r>
    </w:p>
    <w:p w:rsidR="00A262BD" w:rsidRPr="00547F10" w:rsidRDefault="00547F10">
      <w:r>
        <w:t>Определить реакции связей пренебрегая массой бал</w:t>
      </w:r>
      <w:r w:rsidR="00530BDD">
        <w:t>ки</w:t>
      </w:r>
      <w:bookmarkStart w:id="0" w:name="_GoBack"/>
      <w:bookmarkEnd w:id="0"/>
      <w:r>
        <w:t>. Численные данные брать из таблицы.</w:t>
      </w:r>
    </w:p>
    <w:p w:rsidR="00A262BD" w:rsidRPr="00547F10" w:rsidRDefault="00A262BD"/>
    <w:p w:rsidR="00A262BD" w:rsidRPr="00547F10" w:rsidRDefault="00A262BD"/>
    <w:p w:rsidR="00A262BD" w:rsidRDefault="00A262B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7250" cy="3810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250" cy="3619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DCD" w:rsidRDefault="00A262BD">
      <w:r>
        <w:rPr>
          <w:noProof/>
          <w:lang w:eastAsia="ru-RU"/>
        </w:rPr>
        <w:drawing>
          <wp:inline distT="0" distB="0" distL="0" distR="0">
            <wp:extent cx="5937250" cy="11557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3AA7"/>
    <w:rsid w:val="00063AA7"/>
    <w:rsid w:val="001A6210"/>
    <w:rsid w:val="00530BDD"/>
    <w:rsid w:val="00547F10"/>
    <w:rsid w:val="00A262BD"/>
    <w:rsid w:val="00C66DCD"/>
    <w:rsid w:val="00F05D93"/>
    <w:rsid w:val="00F54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2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7</cp:revision>
  <dcterms:created xsi:type="dcterms:W3CDTF">2014-01-25T12:50:00Z</dcterms:created>
  <dcterms:modified xsi:type="dcterms:W3CDTF">2014-01-25T16:19:00Z</dcterms:modified>
</cp:coreProperties>
</file>