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53" w:rsidRDefault="00B05A53" w:rsidP="00B05A53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 xml:space="preserve">Задачи 58. </w:t>
      </w:r>
    </w:p>
    <w:p w:rsidR="00B05A53" w:rsidRDefault="00B05A53" w:rsidP="00B05A53">
      <w:pPr>
        <w:ind w:firstLine="709"/>
        <w:jc w:val="both"/>
        <w:rPr>
          <w:spacing w:val="-4"/>
        </w:rPr>
      </w:pPr>
      <w:r>
        <w:rPr>
          <w:spacing w:val="-4"/>
        </w:rPr>
        <w:t>Определить верхнюю и нижнюю цены игры, а также оптимальные стратегии игроков по платежной матрице:</w:t>
      </w:r>
    </w:p>
    <w:p w:rsidR="00B05A53" w:rsidRDefault="00B05A53" w:rsidP="00B05A53">
      <w:pPr>
        <w:tabs>
          <w:tab w:val="num" w:pos="0"/>
        </w:tabs>
        <w:spacing w:line="360" w:lineRule="auto"/>
        <w:ind w:right="424"/>
        <w:rPr>
          <w:spacing w:val="-4"/>
        </w:rPr>
      </w:pPr>
      <w:r w:rsidRPr="00C82FAE">
        <w:rPr>
          <w:b/>
          <w:spacing w:val="-4"/>
        </w:rPr>
        <w:t>58</w:t>
      </w:r>
      <w:r>
        <w:rPr>
          <w:b/>
          <w:spacing w:val="-4"/>
        </w:rPr>
        <w:t xml:space="preserve">. </w:t>
      </w:r>
      <w:r>
        <w:rPr>
          <w:spacing w:val="-4"/>
          <w:position w:val="-76"/>
        </w:rPr>
        <w:object w:dxaOrig="304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82.5pt" o:ole="" fillcolor="window">
            <v:imagedata r:id="rId5" o:title=""/>
          </v:shape>
          <o:OLEObject Type="Embed" ProgID="Equation.3" ShapeID="_x0000_i1025" DrawAspect="Content" ObjectID="_1452503211" r:id="rId6"/>
        </w:object>
      </w:r>
      <w:r>
        <w:rPr>
          <w:spacing w:val="-4"/>
        </w:rPr>
        <w:t>.</w:t>
      </w:r>
    </w:p>
    <w:p w:rsidR="00B05A53" w:rsidRPr="001A346F" w:rsidRDefault="00B05A53" w:rsidP="00B05A53">
      <w:pPr>
        <w:tabs>
          <w:tab w:val="num" w:pos="0"/>
        </w:tabs>
        <w:spacing w:line="360" w:lineRule="auto"/>
        <w:ind w:right="424"/>
        <w:rPr>
          <w:rFonts w:ascii="Times New Roman" w:hAnsi="Times New Roman" w:cs="Times New Roman"/>
          <w:spacing w:val="-4"/>
        </w:rPr>
      </w:pPr>
    </w:p>
    <w:p w:rsidR="00B05A53" w:rsidRPr="001A346F" w:rsidRDefault="00B05A53" w:rsidP="00B05A53">
      <w:pPr>
        <w:spacing w:line="360" w:lineRule="auto"/>
        <w:ind w:right="424" w:firstLine="709"/>
        <w:jc w:val="both"/>
        <w:rPr>
          <w:rFonts w:ascii="Times New Roman" w:hAnsi="Times New Roman" w:cs="Times New Roman"/>
          <w:spacing w:val="-2"/>
        </w:rPr>
      </w:pPr>
      <w:r w:rsidRPr="001A346F">
        <w:rPr>
          <w:rFonts w:ascii="Times New Roman" w:hAnsi="Times New Roman" w:cs="Times New Roman"/>
          <w:b/>
          <w:spacing w:val="-2"/>
        </w:rPr>
        <w:t>Задачи №№ 69.</w:t>
      </w:r>
      <w:r w:rsidRPr="001A346F">
        <w:rPr>
          <w:rFonts w:ascii="Times New Roman" w:hAnsi="Times New Roman" w:cs="Times New Roman"/>
          <w:spacing w:val="-2"/>
        </w:rPr>
        <w:t xml:space="preserve"> </w:t>
      </w:r>
    </w:p>
    <w:p w:rsidR="00B05A53" w:rsidRPr="001A346F" w:rsidRDefault="00B05A53" w:rsidP="00B05A53">
      <w:pPr>
        <w:ind w:firstLine="709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 xml:space="preserve">Фирмы </w:t>
      </w:r>
      <w:r w:rsidRPr="001A346F">
        <w:rPr>
          <w:rFonts w:ascii="Times New Roman" w:hAnsi="Times New Roman" w:cs="Times New Roman"/>
          <w:i/>
        </w:rPr>
        <w:t>А</w:t>
      </w:r>
      <w:r w:rsidRPr="001A346F">
        <w:rPr>
          <w:rFonts w:ascii="Times New Roman" w:hAnsi="Times New Roman" w:cs="Times New Roman"/>
        </w:rPr>
        <w:t xml:space="preserve"> и </w:t>
      </w:r>
      <w:r w:rsidRPr="001A346F">
        <w:rPr>
          <w:rFonts w:ascii="Times New Roman" w:hAnsi="Times New Roman" w:cs="Times New Roman"/>
          <w:i/>
        </w:rPr>
        <w:t>В</w:t>
      </w:r>
      <w:r w:rsidRPr="001A346F">
        <w:rPr>
          <w:rFonts w:ascii="Times New Roman" w:hAnsi="Times New Roman" w:cs="Times New Roman"/>
        </w:rPr>
        <w:t xml:space="preserve"> конкурируют на рынке бытовой техники. Фирма  </w:t>
      </w:r>
      <w:r w:rsidRPr="001A346F">
        <w:rPr>
          <w:rFonts w:ascii="Times New Roman" w:hAnsi="Times New Roman" w:cs="Times New Roman"/>
          <w:i/>
        </w:rPr>
        <w:t>А</w:t>
      </w:r>
      <w:r w:rsidRPr="001A346F">
        <w:rPr>
          <w:rFonts w:ascii="Times New Roman" w:hAnsi="Times New Roman" w:cs="Times New Roman"/>
        </w:rPr>
        <w:t xml:space="preserve"> готова поставить на рынок изделия </w:t>
      </w:r>
      <w:r w:rsidRPr="001A346F">
        <w:rPr>
          <w:rFonts w:ascii="Times New Roman" w:hAnsi="Times New Roman" w:cs="Times New Roman"/>
          <w:i/>
        </w:rPr>
        <w:t>А</w:t>
      </w:r>
      <w:r w:rsidRPr="001A346F">
        <w:rPr>
          <w:rFonts w:ascii="Times New Roman" w:hAnsi="Times New Roman" w:cs="Times New Roman"/>
          <w:vertAlign w:val="subscript"/>
        </w:rPr>
        <w:t>1</w:t>
      </w:r>
      <w:r w:rsidRPr="001A346F">
        <w:rPr>
          <w:rFonts w:ascii="Times New Roman" w:hAnsi="Times New Roman" w:cs="Times New Roman"/>
        </w:rPr>
        <w:t xml:space="preserve">, </w:t>
      </w:r>
      <w:r w:rsidRPr="001A346F">
        <w:rPr>
          <w:rFonts w:ascii="Times New Roman" w:hAnsi="Times New Roman" w:cs="Times New Roman"/>
          <w:i/>
        </w:rPr>
        <w:t>А</w:t>
      </w:r>
      <w:r w:rsidRPr="001A346F">
        <w:rPr>
          <w:rFonts w:ascii="Times New Roman" w:hAnsi="Times New Roman" w:cs="Times New Roman"/>
          <w:vertAlign w:val="subscript"/>
        </w:rPr>
        <w:t>2</w:t>
      </w:r>
      <w:r w:rsidRPr="001A346F">
        <w:rPr>
          <w:rFonts w:ascii="Times New Roman" w:hAnsi="Times New Roman" w:cs="Times New Roman"/>
        </w:rPr>
        <w:t xml:space="preserve"> и </w:t>
      </w:r>
      <w:r w:rsidRPr="001A346F">
        <w:rPr>
          <w:rFonts w:ascii="Times New Roman" w:hAnsi="Times New Roman" w:cs="Times New Roman"/>
          <w:i/>
        </w:rPr>
        <w:t>А</w:t>
      </w:r>
      <w:r w:rsidRPr="001A346F">
        <w:rPr>
          <w:rFonts w:ascii="Times New Roman" w:hAnsi="Times New Roman" w:cs="Times New Roman"/>
          <w:vertAlign w:val="subscript"/>
        </w:rPr>
        <w:t>3</w:t>
      </w:r>
      <w:r w:rsidRPr="001A346F">
        <w:rPr>
          <w:rFonts w:ascii="Times New Roman" w:hAnsi="Times New Roman" w:cs="Times New Roman"/>
        </w:rPr>
        <w:t xml:space="preserve">, фирма </w:t>
      </w:r>
      <w:r w:rsidRPr="001A346F">
        <w:rPr>
          <w:rFonts w:ascii="Times New Roman" w:hAnsi="Times New Roman" w:cs="Times New Roman"/>
          <w:i/>
        </w:rPr>
        <w:t>В</w:t>
      </w:r>
      <w:r w:rsidRPr="001A346F">
        <w:rPr>
          <w:rFonts w:ascii="Times New Roman" w:hAnsi="Times New Roman" w:cs="Times New Roman"/>
        </w:rPr>
        <w:t xml:space="preserve"> – </w:t>
      </w:r>
      <w:r w:rsidRPr="001A346F">
        <w:rPr>
          <w:rFonts w:ascii="Times New Roman" w:hAnsi="Times New Roman" w:cs="Times New Roman"/>
          <w:i/>
        </w:rPr>
        <w:t>В</w:t>
      </w:r>
      <w:r w:rsidRPr="001A346F">
        <w:rPr>
          <w:rFonts w:ascii="Times New Roman" w:hAnsi="Times New Roman" w:cs="Times New Roman"/>
          <w:vertAlign w:val="subscript"/>
        </w:rPr>
        <w:t>1</w:t>
      </w:r>
      <w:r w:rsidRPr="001A346F">
        <w:rPr>
          <w:rFonts w:ascii="Times New Roman" w:hAnsi="Times New Roman" w:cs="Times New Roman"/>
        </w:rPr>
        <w:t xml:space="preserve">, </w:t>
      </w:r>
      <w:r w:rsidRPr="001A346F">
        <w:rPr>
          <w:rFonts w:ascii="Times New Roman" w:hAnsi="Times New Roman" w:cs="Times New Roman"/>
          <w:i/>
        </w:rPr>
        <w:t>В</w:t>
      </w:r>
      <w:r w:rsidRPr="001A346F">
        <w:rPr>
          <w:rFonts w:ascii="Times New Roman" w:hAnsi="Times New Roman" w:cs="Times New Roman"/>
          <w:vertAlign w:val="subscript"/>
        </w:rPr>
        <w:t>2</w:t>
      </w:r>
      <w:r w:rsidRPr="001A346F">
        <w:rPr>
          <w:rFonts w:ascii="Times New Roman" w:hAnsi="Times New Roman" w:cs="Times New Roman"/>
        </w:rPr>
        <w:t xml:space="preserve"> и </w:t>
      </w:r>
      <w:r w:rsidRPr="001A346F">
        <w:rPr>
          <w:rFonts w:ascii="Times New Roman" w:hAnsi="Times New Roman" w:cs="Times New Roman"/>
          <w:i/>
        </w:rPr>
        <w:t>В</w:t>
      </w:r>
      <w:r w:rsidRPr="001A346F">
        <w:rPr>
          <w:rFonts w:ascii="Times New Roman" w:hAnsi="Times New Roman" w:cs="Times New Roman"/>
          <w:vertAlign w:val="subscript"/>
        </w:rPr>
        <w:t>3</w:t>
      </w:r>
      <w:r w:rsidRPr="001A346F">
        <w:rPr>
          <w:rFonts w:ascii="Times New Roman" w:hAnsi="Times New Roman" w:cs="Times New Roman"/>
        </w:rPr>
        <w:t xml:space="preserve">. Известна платежная матрица </w:t>
      </w:r>
      <w:r w:rsidRPr="001A346F">
        <w:rPr>
          <w:rFonts w:ascii="Times New Roman" w:hAnsi="Times New Roman" w:cs="Times New Roman"/>
          <w:i/>
        </w:rPr>
        <w:t>А</w:t>
      </w:r>
      <w:r w:rsidRPr="001A346F">
        <w:rPr>
          <w:rFonts w:ascii="Times New Roman" w:hAnsi="Times New Roman" w:cs="Times New Roman"/>
        </w:rPr>
        <w:t xml:space="preserve">, показывающая долю освоенного рынка в случае соответствующей стратегии фирмой </w:t>
      </w:r>
      <w:r w:rsidRPr="001A346F">
        <w:rPr>
          <w:rFonts w:ascii="Times New Roman" w:hAnsi="Times New Roman" w:cs="Times New Roman"/>
          <w:i/>
          <w:iCs/>
        </w:rPr>
        <w:t>А</w:t>
      </w:r>
      <w:r w:rsidRPr="001A346F">
        <w:rPr>
          <w:rFonts w:ascii="Times New Roman" w:hAnsi="Times New Roman" w:cs="Times New Roman"/>
        </w:rPr>
        <w:t xml:space="preserve">. </w:t>
      </w:r>
    </w:p>
    <w:p w:rsidR="00B05A53" w:rsidRPr="001A346F" w:rsidRDefault="00B05A53" w:rsidP="00B05A53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1A346F">
        <w:rPr>
          <w:rFonts w:ascii="Times New Roman" w:hAnsi="Times New Roman" w:cs="Times New Roman"/>
          <w:szCs w:val="28"/>
        </w:rPr>
        <w:t xml:space="preserve">Определите оптимальные стратегии поставок на рынок изделий фирмами </w:t>
      </w:r>
      <w:r w:rsidRPr="001A346F">
        <w:rPr>
          <w:rFonts w:ascii="Times New Roman" w:hAnsi="Times New Roman" w:cs="Times New Roman"/>
          <w:i/>
          <w:iCs/>
          <w:szCs w:val="28"/>
        </w:rPr>
        <w:t>А</w:t>
      </w:r>
      <w:r w:rsidRPr="001A346F">
        <w:rPr>
          <w:rFonts w:ascii="Times New Roman" w:hAnsi="Times New Roman" w:cs="Times New Roman"/>
          <w:szCs w:val="28"/>
        </w:rPr>
        <w:t xml:space="preserve"> и </w:t>
      </w:r>
      <w:r w:rsidRPr="001A346F">
        <w:rPr>
          <w:rFonts w:ascii="Times New Roman" w:hAnsi="Times New Roman" w:cs="Times New Roman"/>
          <w:i/>
          <w:iCs/>
          <w:szCs w:val="28"/>
        </w:rPr>
        <w:t xml:space="preserve">В </w:t>
      </w:r>
      <w:r w:rsidRPr="001A346F">
        <w:rPr>
          <w:rFonts w:ascii="Times New Roman" w:hAnsi="Times New Roman" w:cs="Times New Roman"/>
          <w:szCs w:val="28"/>
        </w:rPr>
        <w:t>и вероятности применения этих стратегий.</w:t>
      </w:r>
    </w:p>
    <w:p w:rsidR="00B05A53" w:rsidRDefault="00B05A53" w:rsidP="00B05A53">
      <w:pPr>
        <w:spacing w:line="360" w:lineRule="auto"/>
        <w:ind w:right="-5174"/>
      </w:pPr>
      <w:r w:rsidRPr="00727C41">
        <w:rPr>
          <w:b/>
        </w:rPr>
        <w:t>69.</w:t>
      </w:r>
      <w:r>
        <w:t xml:space="preserve"> </w:t>
      </w:r>
      <w:r>
        <w:rPr>
          <w:position w:val="-56"/>
        </w:rPr>
        <w:object w:dxaOrig="2360" w:dyaOrig="1260">
          <v:shape id="_x0000_i1026" type="#_x0000_t75" style="width:117.75pt;height:63pt" o:ole="">
            <v:imagedata r:id="rId7" o:title=""/>
          </v:shape>
          <o:OLEObject Type="Embed" ProgID="Equation.3" ShapeID="_x0000_i1026" DrawAspect="Content" ObjectID="_1452503212" r:id="rId8"/>
        </w:object>
      </w:r>
      <w:r>
        <w:t>.</w:t>
      </w:r>
      <w:r>
        <w:tab/>
      </w:r>
      <w:r>
        <w:tab/>
      </w:r>
      <w:r>
        <w:tab/>
      </w:r>
    </w:p>
    <w:p w:rsidR="00E45EA3" w:rsidRDefault="00E45EA3">
      <w:bookmarkStart w:id="0" w:name="_GoBack"/>
      <w:bookmarkEnd w:id="0"/>
    </w:p>
    <w:sectPr w:rsidR="00E4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4E"/>
    <w:rsid w:val="00085F4E"/>
    <w:rsid w:val="00B05A53"/>
    <w:rsid w:val="00E4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Горбунова</dc:creator>
  <cp:keywords/>
  <dc:description/>
  <cp:lastModifiedBy>Светлана Горбунова</cp:lastModifiedBy>
  <cp:revision>3</cp:revision>
  <dcterms:created xsi:type="dcterms:W3CDTF">2014-01-29T08:20:00Z</dcterms:created>
  <dcterms:modified xsi:type="dcterms:W3CDTF">2014-01-29T08:20:00Z</dcterms:modified>
</cp:coreProperties>
</file>