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00" w:rsidRDefault="00CF6F64">
      <w:r>
        <w:t>Тонкий обруч радиусом 40см подвешен на нити длиной 20см. Определить частоту колебаний тонкого маятника.</w:t>
      </w:r>
    </w:p>
    <w:sectPr w:rsidR="00AE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F64"/>
    <w:rsid w:val="00AE6200"/>
    <w:rsid w:val="00C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Krokoz™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2014-02-04T16:07:00Z</dcterms:created>
  <dcterms:modified xsi:type="dcterms:W3CDTF">2014-02-04T16:11:00Z</dcterms:modified>
</cp:coreProperties>
</file>