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A2" w:rsidRPr="00A3168C" w:rsidRDefault="00A31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168C">
        <w:rPr>
          <w:rFonts w:ascii="Times New Roman" w:hAnsi="Times New Roman" w:cs="Times New Roman"/>
          <w:sz w:val="28"/>
          <w:szCs w:val="28"/>
        </w:rPr>
        <w:t>Предприятие средних размеров специализируется на продаже детской одежды и имеет несколько специализированных отделов по видам детской одежды. Какая структура отдела маркетинга будет целесообразна для данного товарного предприятия?</w:t>
      </w:r>
      <w:bookmarkEnd w:id="0"/>
    </w:p>
    <w:sectPr w:rsidR="00BF6FA2" w:rsidRPr="00A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4"/>
    <w:rsid w:val="00A3168C"/>
    <w:rsid w:val="00B62D7E"/>
    <w:rsid w:val="00BF6FA2"/>
    <w:rsid w:val="00C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Чубарева РП</dc:creator>
  <cp:keywords/>
  <dc:description/>
  <cp:lastModifiedBy>Чубарева РП</cp:lastModifiedBy>
  <cp:revision>3</cp:revision>
  <dcterms:created xsi:type="dcterms:W3CDTF">2014-02-08T10:59:00Z</dcterms:created>
  <dcterms:modified xsi:type="dcterms:W3CDTF">2014-02-08T11:02:00Z</dcterms:modified>
</cp:coreProperties>
</file>