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8"/>
          <w:lang w:eastAsia="ru-RU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«тюменский государственный нефтегазовый  университет»</w:t>
      </w:r>
    </w:p>
    <w:p w:rsidR="00554FD2" w:rsidRPr="00554FD2" w:rsidRDefault="00554FD2" w:rsidP="00554FD2">
      <w:pPr>
        <w:widowControl w:val="0"/>
        <w:tabs>
          <w:tab w:val="center" w:pos="4535"/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28983496"/>
      <w:bookmarkStart w:id="1" w:name="_Toc328702136"/>
      <w:bookmarkStart w:id="2" w:name="_Toc328666543"/>
      <w:bookmarkStart w:id="3" w:name="_Toc328666445"/>
      <w:bookmarkStart w:id="4" w:name="_Toc328528584"/>
      <w:bookmarkStart w:id="5" w:name="_Toc328520658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Институт Транспорта</w:t>
      </w:r>
      <w:bookmarkEnd w:id="0"/>
      <w:bookmarkEnd w:id="1"/>
      <w:bookmarkEnd w:id="2"/>
      <w:bookmarkEnd w:id="3"/>
      <w:bookmarkEnd w:id="4"/>
      <w:bookmarkEnd w:id="5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28983497"/>
      <w:bookmarkStart w:id="7" w:name="_Toc328702137"/>
      <w:bookmarkStart w:id="8" w:name="_Toc328666544"/>
      <w:bookmarkStart w:id="9" w:name="_Toc328666446"/>
      <w:bookmarkStart w:id="10" w:name="_Toc328528585"/>
      <w:bookmarkStart w:id="11" w:name="_Toc328520659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эксплуатации автомобильного транспорта</w:t>
      </w:r>
      <w:bookmarkEnd w:id="6"/>
      <w:bookmarkEnd w:id="7"/>
      <w:bookmarkEnd w:id="8"/>
      <w:bookmarkEnd w:id="9"/>
      <w:bookmarkEnd w:id="10"/>
      <w:bookmarkEnd w:id="11"/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ОРГАНИЗАЦИОННО-ПРОИЗВОДСТВЕННЫЕ </w:t>
      </w:r>
    </w:p>
    <w:p w:rsidR="00554FD2" w:rsidRPr="00554FD2" w:rsidRDefault="00554FD2" w:rsidP="00554F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 НА ТРАНСПОРТЕ</w:t>
      </w:r>
    </w:p>
    <w:p w:rsidR="00554FD2" w:rsidRPr="00554FD2" w:rsidRDefault="00554FD2" w:rsidP="00554FD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2" w:name="_Toc170106143"/>
      <w:bookmarkStart w:id="13" w:name="_Toc222651277"/>
      <w:bookmarkStart w:id="14" w:name="_Toc223379789"/>
      <w:bookmarkStart w:id="15" w:name="_Toc329683781"/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bookmarkEnd w:id="12"/>
      <w:bookmarkEnd w:id="13"/>
      <w:bookmarkEnd w:id="14"/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выполнению контрольных работ по дисциплине «Организационно-производственные структуры на транспорте» для студентов специальности </w:t>
      </w:r>
      <w:r w:rsidRPr="00554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190701.65 Организация перевозок и управление на транспорте (автомобильный транспорт)</w:t>
      </w: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направления </w:t>
      </w:r>
      <w:r w:rsidRPr="00554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190700.62 Технология транспортных процессов</w:t>
      </w:r>
      <w:bookmarkEnd w:id="15"/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4FD2" w:rsidRPr="00554FD2" w:rsidRDefault="00554FD2" w:rsidP="00554FD2">
      <w:pPr>
        <w:keepNext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форм обучения</w:t>
      </w: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</w:p>
    <w:p w:rsidR="00554FD2" w:rsidRPr="00554FD2" w:rsidRDefault="00554FD2" w:rsidP="00554FD2">
      <w:pPr>
        <w:keepNext/>
        <w:widowControl w:val="0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554FD2" w:rsidRPr="00554FD2" w:rsidRDefault="00554FD2" w:rsidP="00554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54FD2" w:rsidRPr="00554FD2">
          <w:pgSz w:w="11907" w:h="16840"/>
          <w:pgMar w:top="1134" w:right="1418" w:bottom="1418" w:left="1418" w:header="284" w:footer="964" w:gutter="0"/>
          <w:pgNumType w:start="1"/>
          <w:cols w:space="720"/>
          <w:titlePg/>
        </w:sectPr>
      </w:pPr>
    </w:p>
    <w:p w:rsidR="00554FD2" w:rsidRPr="00554FD2" w:rsidRDefault="00554FD2" w:rsidP="00554FD2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 редакционно-издательским советом</w:t>
      </w:r>
    </w:p>
    <w:p w:rsidR="00554FD2" w:rsidRPr="00554FD2" w:rsidRDefault="00554FD2" w:rsidP="00554FD2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0"/>
          <w:lang w:eastAsia="ru-RU"/>
        </w:rPr>
        <w:t>Тюменского государственного нефтегазового университета</w:t>
      </w: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4FD2" w:rsidRPr="00554FD2" w:rsidRDefault="00554FD2" w:rsidP="00554FD2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_Toc170106144"/>
      <w:bookmarkStart w:id="17" w:name="_Toc222651278"/>
      <w:bookmarkStart w:id="18" w:name="_Toc223379790"/>
      <w:r w:rsidRPr="00554F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Составитель:    Евтина Галина Сергеевна, к.т.н. доцент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</w:t>
      </w:r>
      <w:r w:rsidRPr="00554FD2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государственный нефтегазовый университет, 2012</w:t>
      </w:r>
    </w:p>
    <w:p w:rsidR="00554FD2" w:rsidRPr="00554FD2" w:rsidRDefault="00554FD2" w:rsidP="00554FD2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9" w:name="_Toc329683782"/>
      <w:r w:rsidRPr="00554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  <w:bookmarkEnd w:id="16"/>
      <w:bookmarkEnd w:id="17"/>
      <w:bookmarkEnd w:id="18"/>
      <w:bookmarkEnd w:id="19"/>
    </w:p>
    <w:p w:rsidR="00554FD2" w:rsidRPr="00554FD2" w:rsidRDefault="00554FD2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bookmarkStart w:id="20" w:name="_Toc248782520"/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6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ВВЕДЕНИЕ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3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7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1. ПРОГРАММА УЧЕБНОЙ ДИСЦИПЛИНЫ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5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8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1.1. Значение основных вопросов темы для изучения материала данной дисциплины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5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9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1.2. Дополнительный учебный материал, отражающий новейшие научно-технические достижения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5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0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1.3.  Рациональные методы решения типовых примеров и задач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14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1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2. ЗАДАНИЯ ДЛЯ КОНТРОЛЬНЫХ РАБОТ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16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2" w:history="1">
        <w:r w:rsidR="00554FD2" w:rsidRPr="00554FD2">
          <w:rPr>
            <w:rFonts w:ascii="Times New Roman" w:eastAsia="Times New Roman" w:hAnsi="Times New Roman" w:cs="Times New Roman"/>
            <w:iCs/>
            <w:noProof/>
            <w:color w:val="0000FF"/>
            <w:sz w:val="28"/>
            <w:szCs w:val="20"/>
            <w:u w:val="single"/>
            <w:lang w:eastAsia="ru-RU"/>
          </w:rPr>
          <w:t>2.1 Задание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16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3" w:history="1">
        <w:r w:rsidR="00554FD2" w:rsidRPr="00554FD2">
          <w:rPr>
            <w:rFonts w:ascii="Times New Roman" w:eastAsia="Times New Roman" w:hAnsi="Times New Roman" w:cs="Times New Roman"/>
            <w:iCs/>
            <w:noProof/>
            <w:color w:val="0000FF"/>
            <w:sz w:val="28"/>
            <w:szCs w:val="20"/>
            <w:u w:val="single"/>
            <w:lang w:eastAsia="ru-RU"/>
          </w:rPr>
          <w:t>2.1 Вопросы для самопроверки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19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4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ОСНОВНАЯ РЕКОМЕНДУЕМАЯ ЛИТЕРАТУРА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22</w:t>
        </w:r>
      </w:hyperlink>
    </w:p>
    <w:p w:rsidR="00554FD2" w:rsidRPr="00554FD2" w:rsidRDefault="00AF1FA1" w:rsidP="00554FD2">
      <w:pPr>
        <w:tabs>
          <w:tab w:val="right" w:leader="dot" w:pos="9060"/>
        </w:tabs>
        <w:spacing w:after="0" w:line="240" w:lineRule="auto"/>
        <w:rPr>
          <w:rFonts w:ascii="Calibri" w:eastAsia="Times New Roman" w:hAnsi="Calibri" w:cs="Calibri"/>
          <w:noProof/>
          <w:lang w:eastAsia="ru-RU"/>
        </w:rPr>
      </w:pPr>
      <w:hyperlink r:id="rId15" w:history="1">
        <w:r w:rsidR="00554FD2" w:rsidRPr="00554FD2">
          <w:rPr>
            <w:rFonts w:ascii="Times New Roman" w:eastAsia="Times New Roman" w:hAnsi="Times New Roman" w:cs="Times New Roman"/>
            <w:noProof/>
            <w:color w:val="0000FF"/>
            <w:sz w:val="28"/>
            <w:szCs w:val="20"/>
            <w:u w:val="single"/>
            <w:lang w:eastAsia="ru-RU"/>
          </w:rPr>
          <w:t>ДОПОЛНИТЕЛЬНАЯ РЕКОМЕНДУЕМАЯ ЛИТЕРАТУРА</w:t>
        </w:r>
        <w:r w:rsidR="00554FD2" w:rsidRPr="00554FD2">
          <w:rPr>
            <w:rFonts w:ascii="Times New Roman" w:eastAsia="Times New Roman" w:hAnsi="Times New Roman" w:cs="Times New Roman"/>
            <w:noProof/>
            <w:webHidden/>
            <w:color w:val="0000FF"/>
            <w:sz w:val="28"/>
            <w:szCs w:val="20"/>
            <w:u w:val="single"/>
            <w:lang w:eastAsia="ru-RU"/>
          </w:rPr>
          <w:tab/>
          <w:t>23</w:t>
        </w:r>
      </w:hyperlink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21" w:name="_Toc329683783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ВВЕДЕНИЕ</w:t>
      </w:r>
      <w:bookmarkEnd w:id="20"/>
      <w:bookmarkEnd w:id="21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формирование у студентов системы научных и профессиональных знаний и навыков в области развития организационных структур управления; существующих видов организационных структур управления; особенностей организационно-производственных структур автотранспортных предприятий и их подразделений, специфических особенностей управления на транспорте, формирования системы транспортного процесса и взаимовлияния ее элементов, взаимодействия с системой народного хозяйства и внешней средой.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дисциплины служит целям формирования мировоззрения, развития интеллекта, инженерной эрудиции, формированию компетенций.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дисциплины:</w:t>
      </w:r>
    </w:p>
    <w:p w:rsidR="00554FD2" w:rsidRPr="00554FD2" w:rsidRDefault="00554FD2" w:rsidP="00554FD2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назначения организационно-производственных структур транспорта;</w:t>
      </w:r>
    </w:p>
    <w:p w:rsidR="00554FD2" w:rsidRPr="00554FD2" w:rsidRDefault="00554FD2" w:rsidP="00554FD2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функционирования организационно-производственных структур транспорта;</w:t>
      </w:r>
    </w:p>
    <w:p w:rsidR="00554FD2" w:rsidRPr="00554FD2" w:rsidRDefault="00554FD2" w:rsidP="00554FD2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форм и методов взаимодействия элементов организационно-производственных структур транспорта;</w:t>
      </w:r>
    </w:p>
    <w:p w:rsidR="00554FD2" w:rsidRPr="00554FD2" w:rsidRDefault="00554FD2" w:rsidP="00554FD2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формирования структур управления с учетом различных факторов, влияющих на производственные процессы.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у студентов формируются следующие компетенции: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организационно-управленческие решения в нестандартных ситуациях и готов нести за них ответственность;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планированию и организации работы транспортных комплексов городов и регионов,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грузов;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ПК-24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освоению дисциплины: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организации и управления предприятием;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показатели региона и их связи с потребностями в транспортном обслуживании;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методик оптимизации технологических процессов и проектирования объектов транспортной инфраструктуры; нормы, требования и основные технологии выполнения обслуживаний и ремонта подвижного состава;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параметры транспортн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комплексов; анализировать технико-эксплуатационные, экономические и экологические показатели использования различных видов транспорта при выполнении перевозок;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организационно-управленческие решения;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технические регламенты, стандарты и другие нормативные  документы при оценке, контроле  качества и сертификации продукции;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организационной работы;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и навыками в области государственного регулирования организации и управления  транспортными комплексами; основами организации и функционирования   транспортного комплекса;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стандартам и  технической документацией.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выполнения работ разработаны и представлены в рабочей программе дисциплины, с которой студент может ознакомиться в системе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Educon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Организационно-производственная структура транспорта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внутренне устройство транспортной отрасли как совокупности предприятий, предоставляющих услуги по перевозке грузов и пассажиров, а также обслуживанию этих перевозок.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автотранспортную ОПС, авиатранспортную ОПС, водную ОПС, железнодорожную ОПС, трубопроводную ОПС.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 автомобильного транспорта подразделяются: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пассажирских перевозок с делением на международные, междугородние, городские перевозки автобусным транспортом и такси;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грузовых перевозок с делением на международные, междугородние перевозки, включая контейнерное обеспечение, городские грузовые перевозки, перевозки опасных грузов, а также перевозки грузовым транспортом повышенной проходимости.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Организационно-производственная структура АТП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внутреннее устройство организации, фирмы, объединения и т.п. с точки зрения управления производством. Для автомобильного транспорта это управление перевозками и облуживанием транспорта, такими как базы централизованного обслуживания (БЦТО), станции технического обслуживания (СТО), гаражи (стоянки), автозаправочные станции (АЗС).</w:t>
      </w:r>
    </w:p>
    <w:p w:rsidR="00554FD2" w:rsidRPr="00554FD2" w:rsidRDefault="00554FD2" w:rsidP="00554FD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22" w:name="_Toc329683784"/>
      <w:bookmarkStart w:id="23" w:name="_Toc328528587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1. ПРОГРАММА УЧЕБНОЙ ДИСЦИПЛИНЫ</w:t>
      </w:r>
      <w:bookmarkEnd w:id="22"/>
      <w:bookmarkEnd w:id="23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24" w:name="_Toc329683785"/>
      <w:bookmarkStart w:id="25" w:name="_Toc328528588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1.1. З</w:t>
      </w:r>
      <w:r w:rsidRPr="00554FD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начение основных вопросов темы для изучения материала данной дисциплины</w:t>
      </w:r>
      <w:bookmarkEnd w:id="24"/>
      <w:bookmarkEnd w:id="25"/>
    </w:p>
    <w:p w:rsidR="00554FD2" w:rsidRPr="00554FD2" w:rsidRDefault="00554FD2" w:rsidP="00554F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рассматриваемыми разделами дисциплины являются:</w:t>
      </w:r>
    </w:p>
    <w:p w:rsidR="00554FD2" w:rsidRPr="00554FD2" w:rsidRDefault="00554FD2" w:rsidP="00554FD2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Государственные структуры в сфере транспорта:</w:t>
      </w:r>
    </w:p>
    <w:p w:rsidR="00554FD2" w:rsidRPr="00554FD2" w:rsidRDefault="00554FD2" w:rsidP="00554F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транспорта Российской Федерации. Структура и деятельность. Федеральная Служба и Агентства Минтранса РФ. Федеральная служба по надзору в сфере транспорта. Структура и основные функции. Госавтоинспекция МВД России. Структура и деятельность. Департамента транспорта и связи администрации г. Тюмени. МУП ГТ «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Тюменьгортранс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Структура и деятельность.</w:t>
      </w:r>
    </w:p>
    <w:p w:rsidR="00554FD2" w:rsidRPr="00554FD2" w:rsidRDefault="00554FD2" w:rsidP="00554FD2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организационной и производственной структур</w:t>
      </w: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4FD2" w:rsidRPr="00554FD2" w:rsidRDefault="00554FD2" w:rsidP="00554F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определения и понятия. Основные виды организационных структур управления. Основные производственные структуры автомобильного транспорта. Основные этапы формирования структур управления. Организационные структуры инженерно-технических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экономической эффективности организационно-производственных структур автотранспортных предприятий.</w:t>
      </w:r>
    </w:p>
    <w:p w:rsidR="00554FD2" w:rsidRPr="00554FD2" w:rsidRDefault="00554FD2" w:rsidP="00554FD2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Коммерческие структуры транспорта</w:t>
      </w: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4FD2" w:rsidRPr="00554FD2" w:rsidRDefault="00554FD2" w:rsidP="00554F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 предприятия. Обслуживающие предприятия. Логистические центры и предприятия экспедиционного обслуживания.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данных разделов значимо, так как данная дисциплина является начальной при изучении специальных дисциплин по направлению подготовки бакалавров 190700.62 Технология транспортных процессов.</w:t>
      </w:r>
    </w:p>
    <w:p w:rsidR="00554FD2" w:rsidRPr="00554FD2" w:rsidRDefault="00554FD2" w:rsidP="00554F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26" w:name="_Toc329683786"/>
      <w:bookmarkStart w:id="27" w:name="_Toc328528589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1.2. Д</w:t>
      </w:r>
      <w:r w:rsidRPr="00554FD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ополнительный учебный материал, отражающий новейшие научно-технические достижения</w:t>
      </w:r>
      <w:bookmarkEnd w:id="26"/>
      <w:bookmarkEnd w:id="27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формирования структур управления.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методологические аспекты формирования структур управления, основываясь на теории менеджмента с использованием системного, комплексного и ситуационного подходов.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организационной структуры включает в себя формулировку целей и задач, определение состава и место подразделений, их ресурсное обеспечение (включая численность работающих), разработку регламентирующих процедур, документов, положений, закрепляющих и регулирующих формы, методы, процессы, которые осуществляются в организационной системе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этом процессе можно выделить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крупные стадии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структурной схемы во всех случаях имеет принципиальное значение, поскольку при этом определяются главные характеристики организации, а также направления, по которым должно быть осуществлено более углубленное проектирование, как организационной структуры, так и других важнейших аспектов системы (способность переработки информации).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состава основных подразделений и связей между ними заключается в том, что предусматривается реализация организационных решений не только в целом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крупным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линейно-функциональным и программно-целевым блокам, но и вплоть до самостоятельных (базовых) подразделений аппарата управления, распределения конкретных задач между ними и построения внутриорганизационных связей. Под базовыми подразделениями понимаются самостоятельные структурные единицы (отделы, бюро, управления, сектора, лаборатории), на которые организационно разделяются линейно-функциональные и программно-целевые подсистемы. Базовые подразделения могут иметь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внутреннюю структуру.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Регламентация организационной структуры предусматривает разработку количественных характеристик аппарата управления и процедур управленческой деятельности.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включает следующие действия: определение состава внутренних элементов базовых подразделений (бюро, групп и должностей); определение проектной численности подразделений; распределение задач и работ между конкретными исполнителями; установление ответственности за их выполнение; разработку процедур выполнения управленческих работ в подразделениях; расчеты затрат на управление и расчеты показателей эффективности аппарата управления в условиях проектированной организационной структуры.</w:t>
      </w:r>
      <w:proofErr w:type="gramEnd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принципы формирования ОСУ: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должна отражать цели и задачи организации и, следовательно, быть подчиненной производству и его потребностям.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предусматривать оптимальное разделение труда между органами управления и отдельными работниками, обеспечивающее творческий характер работы и нормальную нагрузку, а также надлежащую специализацию.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структуры управления надлежит связывать с определением полномочий и ответственности каждого работника и органа управления, с установлением системы вертикальных и горизонтальных связей между ними.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функциями и обязанностями, с одной стороны, и полномочиями и ответственностью - с другой необходимо поддерживать соответствие, нарушение которого приводит к дисфункции системы управления в целом.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призвана быть адекватной социально-культурной среде организации и оказывать существенное влияние на решения относительно уровня централизации и детализации, распределения полномочий и ответственности, степени самостоятельности и масштабов контроля руководите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менеджеров. Практически это означает, что попытки слепо копировать структуры управления, успешно функционирующие в других социально-культурных условиях, не гарантируют желаемого результата.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этих принципов означает необходимость учета при формировании (или перестройке) организационной структуры множества различных факторов воздействия на ОСУ.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1.1 приведена модель формирования организационных систем управления, последовательность и ключевые процедуры.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блоки — по вертикали - определяют логику формирования ОСУ (1, 2, 3, 4).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логике модели, выявим основные характеристики структур управления, критерии выбора того или иного типа ор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ганизационной структуры, детально исследуя горизонтальные блоки модели.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первого блока (1, 1.1, 1.2) - определить и обосновать тип организационной структуры управления. Тип структуры управления зависит от ключевых параметров социально-экономической системы, типа экономики, в которой функционирует система, структуры отношений собственности и форм их реализации.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параметров, используемых менедже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 при выборе типа структуры управления, выступают назна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социально-экономической системы (1), а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место, занимаемое в экономике и характеризуемое размером капитала и объемами рынков.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тип стратегии направлен на превосходство над конкурентами и обеспечение конкурентоспособности, на экономический рост и прибыльность, завоевание или открытие новых ниш рынка, постоянное обновление продукции, поиск и формирование сильных сторон бизнеса.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выживания заключается в создании условий длительного существования, так как организации имеют потенциальные возможности долгого функционирования. Организа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выбравшие такую стратегию, постоянно или периодически разрабатывают новые виды продукции или услуг, делая инве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стиции в новые мощности и поглощая другие организации, осуществляют интеграцию с аналогичными производствами или проводят политику диверсификации.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6342380"/>
            <wp:effectExtent l="0" t="0" r="952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1016" r="1654" b="1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1.1. Модель формирования организационной системы управления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структуры (1.1) в значительной степени определяется типом экономики, что, в свою очередь, проявляется в характере государственного регулирования.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разновидностей структур управления по двум признакам: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экономики: рыночная, командно-административная, либеральная;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государственного регулирования экономики: жестко регулируемая, социально регулируемая, нормативно регулируемая.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формирования рыночных отношений выступает разнообразие отношений собственности (1.2), обеспечиваемое в России преимущественно процессами приватизации государственной собственности. Поэтому при формировании и выборе структур управления важной составляющей выступает структура собственности и формы ее реализации. С учетом данной характеристики различают следующие виды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(предприниматели и семьи);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(кооперативы и товарищества);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иностранным капиталом.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характеристик первого блока (1, 1.1, 1.2) модели позволяет выделить типы организационных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 рыночная, социально или нормативно регулируемая, находящаяся в акционерной собственности, ориентирующая социально-экономическую систему на долговременное развитие;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рыночная, адаптивная (гибкая), в частной собственности, ориентированная на коммерче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успех;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- плановая, жестко регулируемая, в государственной собственности, ориентированная на стратегию рациональности.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второго блока (2, 2.1, 2.2) модели — определить и обосновать функционально-целевые характеристики управления в соответствии с выбранным типом структуры, особенностями технологии и организации производства, а также выявить содержание функциональных и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межфункциональных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структуризация целей и задач (2), выявление функциональных сфер управленческой деятельности, адекватных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процессам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рассматривать как исходное условие распределения функций управления по уровням (вертикали) и звеньям (горизонтали) системы управления, усло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определения направленности и содержания процессов управления. В данном блоке выделяются следующие виды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взаимосвязи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целевая, программно-целевая, проблемно ориентированная, ориентированная на результаты;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экономических процессов: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инновационная, производственная, финансовая, сервисная.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структура формируется по приоритету и значению целей в управлении. Цель измеряется, конкретизируется, декомпозируется, и каждое звено, лицо в структуре наделяется функциями по реализации и достижению конкретных параметров цели.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функциональных сфер менеджмента выступает стержневой процедурой формирования горизонтальных корпоративных структур управления. Состав сфер управленческой деятельности или процессов управления обусловлен стадиями кругооборота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ресурсов, жизненным циклом изделий, воспроиз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водственными факторами.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эффективного формирования управленческих связей (2.1) является обоснование принципов технологического и производственного взаимодействия подразделений организации (предприятий, производств, цехов).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таких принципов, можно выделить следующие виды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производственных связей: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комбинированная, диверсифицированная, интегрированная;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производственным уровням: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одноуровневая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двухуровневая, трехуровневая;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хозяйственной самостоятельности (обособленности): материнская, дочерняя, филиальная.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Диверсифицированной считается структура с расширенной сферой деятельности как условием выхода с новой продукцией на новые рынки.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новые сферы значительно отличаются от технологии профильной продукции. Само понятие «диверсификация» значительно шире, чем разнообразие производственной программы, и включает разнообразие других аспектов деятельности, в частности — структур менеджмента (а именно — его целей, функций и процесса управления).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интеграции различны. Прежде всего, следует отметить процесс поглощения и объединения предприятий. И в том, и в другом случае речь идет об увеличении потенциала компаний и повышении их роли на рынке определенной продукции.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производственно-функциональной интеграции наиболее распространены следующие типы структур: концерн, холдинг, картель, синдикат, финансовые группы.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самостоятельности и внутреннему взаимодействию структуры подразделяются на материнскую компанию, филиал, дочернюю компанию. Наибольшее развитие такая структуризация получила в международных компаниях, сфера деятельности которых распространяется на зарубежные страны.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функциональных сфер деятельности управ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ленческого персонала (2.2) связано с особенностями не только производственной деятельности, но и человеческого фактора. В процессах управления в качестве объектов выступает производственный персонал, а в качестве субъектов управления - менеджеры. В соответствии со структурой персонала выделяются следующие виды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фактору собственности: структуры с участием персонала в собственности, с наемным персоналом, смешанные;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управленческих связей: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функциональные, линейно-функциональные, целевые.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степень участия работников в реализации функций менеджмента: выработке целей и стратегий, мотивации и стимулирования, контроле и принятии решений. Объединение интересов фирмы с интересами сотрудников создает мощный мотивационный рычаг повышения эффективности труда и управления. Поэтому содержание и форма взаимодействия между работниками предприятий различны в зависимости от участия сотрудников в собственности, что следует учитывать при формировании структур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характеристик второго блока (2, 2.1, 2.2) модели позволяет выделить по функционально-целевому принципу следующие типы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функционально-экономические, в которых приоритет отдается экономическим процессам и их горизонтальной координации.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функциональных сфер и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звеньев направлено на согласование действий и обеспечение воспроизводственных процессов. Приоритетное значение имеют социально-экономические интересы и соответствующая подготовка кадров;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функционально-производственные структуры, при формировании которых характерен приоритет производственных связей и организации производственных процессов. При создании функционально-производственной структуры акцент делается на иерархию производственных связей;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 проблемно-ориентированные структуры, при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оритет в формировании которых отдается целевому принципу (выделяются функции, персонал, ресурсы). При подборе менеджеров приоритет имеют профессиональные качества и организаторский талант.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третьего блока (3, 3.1, 3.2) модели — сформировать четкую правовую и информационно-технологическую структуру путем распределения полномочий и ответственности лиц и органов в процессах выработки и реализации управленческих решений.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полномочий и ответственности лиц и органов структуры управления (3) определяется место каждого звена в системе управления, правомерность и границы возможных действий лиц и органов в процессе выработки и реализации управленческих решений. Это — связывающий предшествующие процедуры этап формирования структуры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распределению полномочий и ответственности в процессах управления можно выделить следующие виды структур: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наделения полномочиями лиц и органов системы управления: формальная (официальная, или зафиксированная в соответствующих документах) и неформальная, т.е. фактически сложившаяся вследствие изменения ситуации или под влиянием субъективного фактора;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концентрации полномочий: централизованная и децентрализованная, ориентированная на гибкое распределение полномочий или делегирование.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Централизация управления (процесс сосредоточения функций, прав и ответственности в высших звеньях структур управления) и децентрализация (процесс передачи полномочий и ответственности низшим уровням управления) соотносительны. При оценке уровня централизации управления по структуре в целом принимаются во внимание состав и приоритеты функций, объемы полномочий, трудоемкость и сложность задач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 (3.1) тесно связано с выявлением и согласованием интересов, организационным оформлением связей и взаимодействий с субъектами внешних отношений: прямых, в качестве которых выступают партнеры, поставщики, потребители, рынки, конкуренты, и косвенных - это государственные и муниципальные органы, общественные и политические, культурные и социальные организации.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организационной форме такие связи делятся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договорные, контрактные, партнерские, доверительные.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специфике связей с системой управления —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экономические, престижные, благотворительные, спонсорские.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неформальных факторов, таких как внутренняя атмосфера организации (3.2), процессы лидерства могут упрощать работу менеджеров и управленческого аппарата или, наоборот, усложнять ее. Естественно, при формировании структур управления следует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предусмотреть такие характеристики, как информированность,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совместимость, управляемость.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характеристик третьего блока (3, 3.1, 3.2) модели по принципу распределения полномочий и ответственности в процессах управления позволяет выделить следующие типы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децентрализованные структуры: полномочия по принятию стратегических решений и ответственность за их выполнение сосредоточены на высшем уровне управления (высшее руководство). Средний уровень управления выполняет функции координации и устранения причин отклонения от принятой стратегии и цели (тактика управления). Низший уровень наделен полномочиями и ответственностью за принятие оператив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решений и исполнение функций контроля, работы с персоналом. Такая структура характерна для японского менеджмента;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ориентированные на гибкое распределение и перераспределение полномочий. Такой тип структур характерен для систем, ориентированных на конкурентный рынок;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централизованные структуры: полномочия по принятию стратегических и тактических решений и ответственность за их выполнение сосредоточены на верхних уровнях управления (генеральная дирекция, правление). Средний уровень управления наделен полномочиями по принятию оперативных решений, а низший ориентирован на исполнение, контроль, регулирование.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четвертого блока (4, 4.1, 4.2) модели - обосновать направленность и тип мотивационного механизма взаимодействия внешних и внутренних субъектов управления, сформировать систему средств и методов, обеспечивающих устойчивое развитие коллективов и соответствующих данному типу структуры управления.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мотивации и активизации (4) производственной деятельности, сложившиеся связи и взаимодействия людей и коллективов выступают признаками структур управления. Отметим некоторые из них: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интересов — корпоративная, ориентирован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на интересы личности, которые, в свою очередь, ориентированы на государственные интересы;</w:t>
      </w:r>
      <w:proofErr w:type="gramEnd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типу мотивации — материальная; властная, или адми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нистративная; социальная; психологическая;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организационной мотивации —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дисциплинарная, нормативная.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формирование мотивационных механизмов реализации внешних взаимодействий (4.1) осуществляются с учетом тенденций развития национальной культуры менеджмента и ее составляющих, и, прежде всего, этики деловых отношений.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(4.2) по фактору мотивации и активизации связей и взаимодействий обязательно должна быть дополнена процедурами мотивации поведения отдельных работников. Формирование таких процедур связано со структурой персонала, его профессиональными и личностными качествами, а также с мотивами заинтересованности в успехе организации.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характеристик четвертого блока (4,4.1,4.2) модели по мотивационному принципу позволяет выделить следующие типы структур управления: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структуры, ориентированные на комплексное использование средств мотивации (экономических, социально-психологических, административных). В таких структурах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внимание уделяется подбору и расстановке персонала, психоло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создаются подразделения, осуществляющие социологические исследования;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с ориентацией на административно-организационную, или властную, мотивацию. В процессах мотивации используются формализованные процедуры, учитываются характер и сложность работы, условия труда. Особое внимание уделяется функциям организации, контроля, методам регламентирования и нормирования. Основной акцент делается на персонал с развитым чувством долга;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с мотивацией ситуационного характера. Состав используемых мотивов и применяемых стимулов зависит от конкретных условий. Обычно в структурах мотивация такого типа может применяться в экстренных случаях для решения срочных или чрезвычайных проблем.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блочной модели формирования структур управления позволяет при проектировании принять во внимание более разнообразные факторы, влияющие на структуру, и тем самым придать структурам большую гибкость и динамизм. Кроме того, преимущественный акцент на горизонтальное взаимодействие звеньев системы в большей степени позволяет реализовать в структурах закономерности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воспроизводственный характер. Данное обстоятельство создает реальные предпосылки для повышения эффективности систем менеджмента.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28" w:name="_Toc329683787"/>
      <w:bookmarkStart w:id="29" w:name="_Toc328528590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1.3.  Р</w:t>
      </w:r>
      <w:r w:rsidRPr="00554FD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ациональные методы решения типовых примеров и задач</w:t>
      </w:r>
      <w:bookmarkEnd w:id="28"/>
      <w:bookmarkEnd w:id="29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эффективность системы управления через основные показатели.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Экономичность аппарата управления оценивается величиной затрат труда и расходов на содержание аппарата управления, отнесенных на единицу работы (продукции). Для основной деятельности транспорта этот показатель может быть определен по формулам: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48360" cy="482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92175" cy="4826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(1.1, 1.2)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98"/>
        <w:gridCol w:w="928"/>
        <w:gridCol w:w="567"/>
        <w:gridCol w:w="7087"/>
      </w:tblGrid>
      <w:tr w:rsidR="00554FD2" w:rsidRPr="00554FD2" w:rsidTr="00554FD2">
        <w:trPr>
          <w:trHeight w:val="124"/>
        </w:trPr>
        <w:tc>
          <w:tcPr>
            <w:tcW w:w="59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92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н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Э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д</w:t>
            </w:r>
          </w:p>
        </w:tc>
        <w:tc>
          <w:tcPr>
            <w:tcW w:w="56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эффективность деятельности аппарата управления соответственно в натуральном и денежном выражении;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92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о</w:t>
            </w:r>
          </w:p>
        </w:tc>
        <w:tc>
          <w:tcPr>
            <w:tcW w:w="56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общие затраты управленческого труда, чел. (или чел</w:t>
            </w:r>
            <w:proofErr w:type="gramStart"/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ч);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92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Σ </w:t>
            </w:r>
            <w:r w:rsidRPr="00554F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</w:t>
            </w:r>
            <w:r w:rsidRPr="00554FD2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L</w:t>
            </w:r>
          </w:p>
        </w:tc>
        <w:tc>
          <w:tcPr>
            <w:tcW w:w="56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объем перевозочной работы, приведенный в т-км;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92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7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аппарата управления, руб.</w:t>
            </w:r>
          </w:p>
        </w:tc>
      </w:tr>
    </w:tbl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аппарата управления — понятие более широкое, чем экономичность. Этот показатель характеризует степень воздействия аппарата управления на конечные результаты производственной деятельности предприятия или производственного участка, обслуживаемого рассматриваемым органом управления, и. может быть выражен в определенном периоде через реализуемый в производстве эффект или может представлять сравнительную эффективность как отношение эффекта к обусловившим его затратам.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реализуемого в производстве экономического эффекта может быть определена расчетом по формуле: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4598"/>
        </w:tabs>
        <w:autoSpaceDE w:val="0"/>
        <w:autoSpaceDN w:val="0"/>
        <w:adjustRightInd w:val="0"/>
        <w:spacing w:after="0" w:line="240" w:lineRule="auto"/>
        <w:ind w:firstLine="46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31185" cy="2635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55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(1.3)</w:t>
      </w:r>
    </w:p>
    <w:p w:rsidR="00554FD2" w:rsidRPr="00554FD2" w:rsidRDefault="00554FD2" w:rsidP="00554FD2">
      <w:pPr>
        <w:widowControl w:val="0"/>
        <w:tabs>
          <w:tab w:val="left" w:pos="4598"/>
        </w:tabs>
        <w:autoSpaceDE w:val="0"/>
        <w:autoSpaceDN w:val="0"/>
        <w:adjustRightInd w:val="0"/>
        <w:spacing w:after="0" w:line="240" w:lineRule="auto"/>
        <w:ind w:firstLine="46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98"/>
        <w:gridCol w:w="1070"/>
        <w:gridCol w:w="496"/>
        <w:gridCol w:w="7016"/>
      </w:tblGrid>
      <w:tr w:rsidR="00554FD2" w:rsidRPr="00554FD2" w:rsidTr="00554FD2">
        <w:trPr>
          <w:trHeight w:val="124"/>
        </w:trPr>
        <w:tc>
          <w:tcPr>
            <w:tcW w:w="59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Ф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А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И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годовая выработка одного работающего соответственно в рассматриваемом фактическом и исходном (базовом) периодах;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И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С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Ф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себестоимость единицы работы соответственно в исходном и рассматриваемом периодах;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И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доходная (расчетная) ставка за единицу работы в исходном периоде.</w:t>
            </w:r>
          </w:p>
        </w:tc>
      </w:tr>
    </w:tbl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Эффективность отдельных мероприятий по совершенство</w:t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ванию организационных форм управления, применению новых технических средств и других мероприятий, требующих капитальных вложений, оценивается: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либо по годовой экономии денежных средств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838450" cy="292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(1.4)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либо путем исчисления срока окупаемости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16635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(1.5)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либо по коэффициенту относительной эффективности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04900" cy="534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(1.6)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98"/>
        <w:gridCol w:w="1070"/>
        <w:gridCol w:w="496"/>
        <w:gridCol w:w="7016"/>
      </w:tblGrid>
      <w:tr w:rsidR="00554FD2" w:rsidRPr="00554FD2" w:rsidTr="00554FD2">
        <w:trPr>
          <w:trHeight w:val="124"/>
        </w:trPr>
        <w:tc>
          <w:tcPr>
            <w:tcW w:w="598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Т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12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годовая экономия денежных средств;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Start"/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себестоимость выполнения работы (продукции) соответственно до и после проведения мероприятий по совершенствованию управления;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Е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Н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нормативный коэффициент эффективности;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Start"/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1</w:t>
            </w:r>
            <w:proofErr w:type="gramEnd"/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капитальные вложения или производственные фонды соответственно до и после проведения мероприятий;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окупаемости;</w:t>
            </w:r>
          </w:p>
        </w:tc>
      </w:tr>
      <w:tr w:rsidR="00554FD2" w:rsidRPr="00554FD2" w:rsidTr="00554FD2">
        <w:trPr>
          <w:trHeight w:val="64"/>
        </w:trPr>
        <w:tc>
          <w:tcPr>
            <w:tcW w:w="598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1070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Е</w:t>
            </w:r>
            <w:r w:rsidRPr="00554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О</w:t>
            </w:r>
          </w:p>
        </w:tc>
        <w:tc>
          <w:tcPr>
            <w:tcW w:w="496" w:type="dxa"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6"/>
                <w:szCs w:val="28"/>
                <w:lang w:eastAsia="ru-RU"/>
              </w:rPr>
            </w:pPr>
          </w:p>
        </w:tc>
        <w:tc>
          <w:tcPr>
            <w:tcW w:w="7016" w:type="dxa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64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коэффициент относительной эффективности.</w:t>
            </w:r>
          </w:p>
        </w:tc>
      </w:tr>
    </w:tbl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30" w:name="_Toc329683788"/>
      <w:bookmarkStart w:id="31" w:name="_Toc328528591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2. ЗАДАНИЯ ДЛЯ КОНТРОЛЬНЫХ РАБОТ</w:t>
      </w:r>
      <w:bookmarkEnd w:id="30"/>
      <w:bookmarkEnd w:id="31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Результатом выполнения контрольной работы является пояснительная записка, оформленная в соответствии с требованиями, предъявляемыми к письменным работам. </w:t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Данные требования изложены в Методических указаниях по оформлению письменных работ для студентов специальности 190701.65 Организация перевозок и управление на транспорте (Автомобильный транспорт) очной и заочной форм обучения.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Контрольную работу студент выполняет на стандартных листах бумаги (формат А</w:t>
      </w:r>
      <w:proofErr w:type="gramStart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proofErr w:type="gramEnd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32" w:name="_Toc329683789"/>
      <w:r w:rsidRPr="00554FD2">
        <w:rPr>
          <w:rFonts w:ascii="Times New Roman" w:eastAsia="Times New Roman" w:hAnsi="Times New Roman" w:cs="Arial"/>
          <w:b/>
          <w:bCs/>
          <w:iCs/>
          <w:caps/>
          <w:kern w:val="32"/>
          <w:sz w:val="28"/>
          <w:szCs w:val="28"/>
          <w:lang w:eastAsia="ru-RU"/>
        </w:rPr>
        <w:t>2.1 З</w:t>
      </w:r>
      <w:r w:rsidRPr="00554FD2">
        <w:rPr>
          <w:rFonts w:ascii="Times New Roman" w:eastAsia="Times New Roman" w:hAnsi="Times New Roman" w:cs="Arial"/>
          <w:b/>
          <w:bCs/>
          <w:iCs/>
          <w:kern w:val="32"/>
          <w:sz w:val="28"/>
          <w:szCs w:val="28"/>
          <w:lang w:eastAsia="ru-RU"/>
        </w:rPr>
        <w:t>адание</w:t>
      </w:r>
      <w:bookmarkEnd w:id="32"/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Часть </w:t>
      </w:r>
      <w:r w:rsidRPr="00554FD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 w:rsidRPr="00554F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АТП с численностью административного персонала составляющей  25% от общего числа работающих, происходит переход от IV класса по признаку управляемости  ИТС к новому III, отличающемуся внедрением АСУ при планировании перевозочного процесса. Для обслуживания АСУ с 1 ноября (21 рабочий день) принимают на работу 4 человека.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Необходимо определить экономичность аппарата управления в натуральном и денежном </w:t>
      </w:r>
      <w:proofErr w:type="gramStart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выражениях</w:t>
      </w:r>
      <w:proofErr w:type="gramEnd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реализуемый в производстве экономический эффект, эффективность внедрения мероприятий по трем показателям.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Производительность ПС в ноябре составила 357 тыс. т-км. Расходы на содержание аппарата управления в ноябре составляет 720 тыс. </w:t>
      </w:r>
      <w:proofErr w:type="spellStart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</w:t>
      </w:r>
      <w:proofErr w:type="spellEnd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выработка одного работающего 168 ч., что на 8 часов меньше, чем в октябре. Себестоимость часа работы в октябре составила 200 </w:t>
      </w:r>
      <w:proofErr w:type="spellStart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</w:t>
      </w:r>
      <w:proofErr w:type="spellEnd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в ноябре — 210 руб. Доходная ставка — 210 руб. </w:t>
      </w:r>
      <w:proofErr w:type="spellStart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</w:t>
      </w:r>
      <w:proofErr w:type="spellEnd"/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= 15%. Стоимость производственных фондов после внедрения мероприятия увеличилась на 125 тыс. руб., а себестоимость работы на весь автопарк уменьшилась на 42 тыс. т-км.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2.1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Варианты задания </w:t>
      </w:r>
      <w:r w:rsidR="00AF1FA1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 xml:space="preserve">мой вариант </w:t>
      </w:r>
      <w:r w:rsidRPr="00554FD2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554FD2" w:rsidRPr="00554FD2" w:rsidTr="00554FD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Варианты задания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554FD2" w:rsidRPr="00554FD2" w:rsidTr="00554FD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работающих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554FD2" w:rsidRPr="00554FD2" w:rsidTr="00554FD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 водителей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</w:tr>
    </w:tbl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Часть </w:t>
      </w:r>
      <w:r w:rsidRPr="00554FD2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II</w:t>
      </w:r>
      <w:r w:rsidRPr="00554FD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Реферат на тему, предложенную преподавателем</w:t>
      </w:r>
      <w:proofErr w:type="gramStart"/>
      <w:r w:rsidRPr="00554FD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proofErr w:type="gramEnd"/>
      <w:r w:rsidRPr="00554FD2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>м</w:t>
      </w:r>
      <w:proofErr w:type="gramEnd"/>
      <w:r w:rsidRPr="00554FD2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>ой</w:t>
      </w:r>
      <w:r w:rsidR="00AF1FA1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 xml:space="preserve"> вариант </w:t>
      </w:r>
      <w:r w:rsidRPr="00554FD2">
        <w:rPr>
          <w:rFonts w:ascii="Times New Roman" w:eastAsia="Times New Roman" w:hAnsi="Times New Roman" w:cs="Times New Roman"/>
          <w:iCs/>
          <w:color w:val="FF0000"/>
          <w:sz w:val="56"/>
          <w:szCs w:val="56"/>
          <w:lang w:eastAsia="ru-RU"/>
        </w:rPr>
        <w:t>9</w:t>
      </w:r>
      <w:bookmarkStart w:id="33" w:name="_GoBack"/>
      <w:bookmarkEnd w:id="33"/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2.2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Темы реферата по варианту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7633"/>
      </w:tblGrid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Тема реферата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Российской Федерации. Деятельность в субъектах Российской Федерации (Тюменская область). Федеральная Служба и Агентства Минтранса РФ.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транспорта. Отделение по Тюменской области.</w:t>
            </w:r>
          </w:p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и основные функции.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Госавтоинспекция МВД России. Отделение по Тюменской </w:t>
            </w: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области.  Структура и деятельность.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дорожной инфраструктуры и транспорта администрации г. Тюмени. МУП ГТ «</w:t>
            </w:r>
            <w:proofErr w:type="spellStart"/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Тюменьгортранс</w:t>
            </w:r>
            <w:proofErr w:type="spellEnd"/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Структура и деятельность.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Транспортное обеспечение нефтегазовой отрасли.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Ассоциация международных автомобильных перевозчиков. </w:t>
            </w: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деятельность.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Автотранспортные предприятия. </w:t>
            </w: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деятельность.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Логистические компании. Экспедиционные компании. </w:t>
            </w: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деятельность.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производство автотранспортного предприятия</w:t>
            </w:r>
            <w:r w:rsidRPr="00554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деятельность</w:t>
            </w:r>
          </w:p>
        </w:tc>
      </w:tr>
      <w:tr w:rsidR="00554FD2" w:rsidRPr="00554FD2" w:rsidTr="00554FD2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D2" w:rsidRPr="00554FD2" w:rsidRDefault="00554FD2" w:rsidP="00554F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D2" w:rsidRPr="00554FD2" w:rsidRDefault="00554FD2" w:rsidP="005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4F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Региональный и городской транспортный комплекс.</w:t>
            </w:r>
          </w:p>
        </w:tc>
      </w:tr>
    </w:tbl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темы — один из важных моментов подготовки к написанию реферата. Темы для студентов разрабатываются преподавателями. Однако студент может предложить самостоятельно сформулированный вариант названия и направления научной работы. Тема реферата должна быть актуальной, учитывать интересы студента, его способности и уровень развития общекультурных умений и навыков. При этом следует учитывать следующее: </w:t>
      </w:r>
    </w:p>
    <w:p w:rsidR="00554FD2" w:rsidRPr="00554FD2" w:rsidRDefault="00554FD2" w:rsidP="00554FD2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должна быть сформулирована грамотно с литературной точки зрения;</w:t>
      </w:r>
    </w:p>
    <w:p w:rsidR="00554FD2" w:rsidRPr="00554FD2" w:rsidRDefault="00554FD2" w:rsidP="00554FD2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реферата следует определить четкие рамки рассмотрения темы, которые не должны быть слишком широкими или слишком узкими.</w:t>
      </w:r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тему, необходимо изучить соответствующую литературу: книги, брошюры, журнальные и газетные статьи.</w:t>
      </w:r>
    </w:p>
    <w:p w:rsidR="00554FD2" w:rsidRPr="00554FD2" w:rsidRDefault="00554FD2" w:rsidP="00554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выбора литературы студенты могут воспользоваться библиотечно-информационным центром </w:t>
      </w:r>
      <w:proofErr w:type="spellStart"/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ТюмГНГУ</w:t>
      </w:r>
      <w:proofErr w:type="spellEnd"/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любой библиотекой: своей, городской, областной.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забывать и о записях полных библиографических сведений об изучаемой книге, которые необходимы для правильного оформления списка литературы.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качестве источника получения необходимой информации студент может воспользоваться общими электронными ресурсами, размещёнными в глобальной сети Интернет.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пишется по определенному плану. Первоначальный план обычно рекомендуется преподавателем. Однако при изучении соответствующей литературы этот вариант плана уточняется и совершенствуется.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— это логическая основа реферата. От правильного его составления зависит структура и логическая связь его частей. Имея предварительный план, студент обращается к библиографии, прибегая к помощи библиографического каталога. Когда в достаточной степени накоплен материал, можно приниматься за систематизацию материала, отразив в плане все основные части реферата.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структура реферата состоит из следующих частей: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I.      Введение.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П.     Основная часть.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литературы.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(необязательная часть).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введении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обоснована актуальность темы реферата, её теоретическая и практическая значимость, степень научной разработанности темы и наличие различных подходов в ее решении.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студент умел четко сформулировать цель (или несколько целей), а также задачи, которые требуется решить. Введение должно содержать также краткий обзор изучаемой литературы, анализ сильных и слабых сторон того или иного источника.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содержит материал, отобранный студентом для рассмотрения выбранной им проблемы. В этой части автор реферативного сочинения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Кроме того, она должна содержать собственное мнение студента и сформулированные самостоятельные выводы, опирающиеся на соответствующие факты.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может быть разбита на параграфы (разделы), которые должны располагаться последовательно, логически. Выводы необходимо делать в каждом параграфе и главе.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Заключение 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 работы.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разработке вопроса.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keepLines/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34" w:name="_Toc329683790"/>
      <w:r w:rsidRPr="00554FD2">
        <w:rPr>
          <w:rFonts w:ascii="Times New Roman" w:eastAsia="Times New Roman" w:hAnsi="Times New Roman" w:cs="Arial"/>
          <w:b/>
          <w:bCs/>
          <w:iCs/>
          <w:caps/>
          <w:kern w:val="32"/>
          <w:sz w:val="28"/>
          <w:szCs w:val="28"/>
          <w:lang w:eastAsia="ru-RU"/>
        </w:rPr>
        <w:t>2.2 В</w:t>
      </w:r>
      <w:r w:rsidRPr="00554FD2">
        <w:rPr>
          <w:rFonts w:ascii="Times New Roman" w:eastAsia="Times New Roman" w:hAnsi="Times New Roman" w:cs="Arial"/>
          <w:b/>
          <w:bCs/>
          <w:iCs/>
          <w:kern w:val="32"/>
          <w:sz w:val="28"/>
          <w:szCs w:val="28"/>
          <w:lang w:eastAsia="ru-RU"/>
        </w:rPr>
        <w:t>опросы для самопроверки</w:t>
      </w:r>
      <w:bookmarkEnd w:id="34"/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структур управления организациями существует: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Аристократический;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Бюрократический;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организационной структурой фирмы понимается: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состоящая из отдельных подразделений с их взаимосвязями;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состоящая из отдельных подразделений без взаимосвязей;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не разделяемая на отдельные подразделения;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Концептуальное положение бюрократического типа: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формальных правил и норм;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иерархии управления;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Четкое разделение труда;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тип структуры управления возник как: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Антипод бюрократической структуры;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бюрократической структуры;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структура до появления бюрократического типа;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типа ОСУ не существует.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тип ОСУ имеет следующую характеристику: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базируются на авторитете, правилах или традициях;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Творческий подход к работе;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работы формулируются в виде установок;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готовность к проведению в организации прогрессивных изменений.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Недостатком линейной ОСУ является: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Неоднозначное распределение ответственности;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Затруднена коммуникация, с руководителем своего уровня необходимо связываться через вышестоящую организацию;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Дублирование функций управления;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Недостаток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функциональной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Упрощенная коммуникация;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конфликтов из-за несогласия с директивами;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Длительная процедура принятия решения;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Недостаток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линейно-функциональной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Восприимчивость к изменениям;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Обязанность строго следовать правилам и процедурам;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Быстрая передача и переработка информации;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Недостаток </w:t>
      </w:r>
      <w:proofErr w:type="spell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дивизиональной</w:t>
      </w:r>
      <w:proofErr w:type="spell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промежуточных уровней для координации работы различных отделений;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Низкие затраты на координацию работы отделений;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Неуверенность менеджеров в обоснованности сроков выполнения задач по проектам;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Недостаток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матричной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Невозможность общения между руководителями на своем уровне;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задержек при принятии решений;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 из-за власти между представителями нескольких инстанций;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Достоинство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Простое построение;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Неоднозначное разграничение задач, компетенции, ответственности;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Мягкое руководство персоналом;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оперативности и точности управленческих решений.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Достоинство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функциональной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звеньев согласования;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дублирования работ;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укрепление вертикальных связей;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компетентность специалистов, отвечающих за выполнение конкретных функций не важна.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Достоинство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линейно-функциональной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Концентрация власти в управляющей верхушке;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Быстрая реакция на изменения рынка;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Жесткая система связей;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Достоинство </w:t>
      </w:r>
      <w:proofErr w:type="spell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дивизиональной</w:t>
      </w:r>
      <w:proofErr w:type="spell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Большая самостоятельность руководителей отделов;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Медленная реакция на изменения рынка;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Нагрузка высших руководителей оперативными задачами;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решения.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Достоинство </w:t>
      </w:r>
      <w:proofErr w:type="gramStart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матричной</w:t>
      </w:r>
      <w:proofErr w:type="gramEnd"/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Простое построение;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 квалификация специалистов;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Жесткая система связей;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тип структур управления организациями существует: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Аристократический;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организационной структурой фирмы понимается: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не разделяемая на отдельные подразделения;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состоящая из отдельных подразделений с их взаимосвязями;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Организация, состоящая из отдельных подразделений без взаимосвязей;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Концептуальное положение бюрократического типа: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формальных правил и норм;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Иерархичность управления;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Нечеткое разделение труда;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правильного ответа.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тип структуры управления возник как: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структура до появления бюрократического типа;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бюрократической структуры;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Антипод бюрократической структуры;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типа ОСУ не существует.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 тип ОСУ имеет следующую характеристику: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принимаются на основе обсуждения;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творческий подход к работе;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работы формулируются в виде установок;</w:t>
      </w:r>
    </w:p>
    <w:p w:rsidR="00554FD2" w:rsidRPr="00554FD2" w:rsidRDefault="00554FD2" w:rsidP="00554FD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F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готовность к проведению в организации прогрессивных изменений.</w:t>
      </w:r>
    </w:p>
    <w:p w:rsidR="00554FD2" w:rsidRPr="00554FD2" w:rsidRDefault="00554FD2" w:rsidP="00554FD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FD2" w:rsidRPr="00554FD2" w:rsidRDefault="00554FD2" w:rsidP="00554FD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4FD2" w:rsidRPr="00554FD2" w:rsidRDefault="00554FD2" w:rsidP="00554FD2">
      <w:pPr>
        <w:keepLines/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br w:type="page"/>
      </w:r>
      <w:bookmarkStart w:id="35" w:name="_Toc329683791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lastRenderedPageBreak/>
        <w:t>ОСНОВНАЯ РЕКОМЕНДУЕМАЯ ЛИТЕРАТУРА</w:t>
      </w:r>
      <w:bookmarkEnd w:id="35"/>
    </w:p>
    <w:p w:rsidR="00554FD2" w:rsidRPr="00554FD2" w:rsidRDefault="00554FD2" w:rsidP="00554FD2">
      <w:pPr>
        <w:numPr>
          <w:ilvl w:val="0"/>
          <w:numId w:val="6"/>
        </w:numPr>
        <w:autoSpaceDE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Менеджмент на транспорте [Электронный ресурс]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Ю. В.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Буралев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Н. Громов, Н. А. Козлова ; ред.: Н. Н. Громов, В. А. Персианов. - Электрон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- М. : Академия, 2011. - 1 эл. опт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(DVD-ROM). - (Учебная литература в электронном формате).</w:t>
      </w:r>
    </w:p>
    <w:p w:rsidR="00554FD2" w:rsidRPr="00554FD2" w:rsidRDefault="00554FD2" w:rsidP="00554FD2">
      <w:pPr>
        <w:numPr>
          <w:ilvl w:val="0"/>
          <w:numId w:val="6"/>
        </w:numPr>
        <w:autoSpaceDE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Веснин, Владимир Рафаилович.  Менеджмент [Текст]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"Менеджмент организации" / В. Р. Веснин. - 3-е изд.,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 : Проспект, 2007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Lines/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bookmarkStart w:id="36" w:name="_Toc329683792"/>
      <w:bookmarkStart w:id="37" w:name="_Toc328702153"/>
      <w:bookmarkStart w:id="38" w:name="_Toc328666449"/>
      <w:bookmarkStart w:id="39" w:name="_Toc328528593"/>
      <w:r w:rsidRPr="00554FD2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ДОПОЛНИТЕЛЬНАЯ РЕКОМЕНДУЕМАЯ ЛИТЕРАТУРА</w:t>
      </w:r>
      <w:bookmarkEnd w:id="36"/>
      <w:bookmarkEnd w:id="37"/>
      <w:bookmarkEnd w:id="38"/>
      <w:bookmarkEnd w:id="39"/>
    </w:p>
    <w:p w:rsidR="00554FD2" w:rsidRPr="00554FD2" w:rsidRDefault="00554FD2" w:rsidP="00554FD2">
      <w:pPr>
        <w:numPr>
          <w:ilvl w:val="0"/>
          <w:numId w:val="7"/>
        </w:numPr>
        <w:tabs>
          <w:tab w:val="num" w:pos="120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БережнаяММ"/>
      <w:bookmarkStart w:id="41" w:name="сайтАвтомойкаСом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Лобов, Н.В. Организационно-производственные структуры технической эксплуатации автомобилей: учебное пособие / Н.В. Лобов, В.Н. Носков,— Пермь: Изд-во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2007. — 166 с.</w:t>
      </w:r>
    </w:p>
    <w:bookmarkEnd w:id="40"/>
    <w:bookmarkEnd w:id="41"/>
    <w:p w:rsidR="00554FD2" w:rsidRPr="00554FD2" w:rsidRDefault="00554FD2" w:rsidP="00554FD2">
      <w:pPr>
        <w:numPr>
          <w:ilvl w:val="0"/>
          <w:numId w:val="7"/>
        </w:numPr>
        <w:tabs>
          <w:tab w:val="num" w:pos="120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менеджмента: учебное пособие для технических специальностей нефтегазовых вузов / А. Ф. Андреев [и др.] ; под общ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С. Г. Лопатиной ; РГУ нефти и газ им.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И.М.Губкина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— 296 с.</w:t>
      </w:r>
    </w:p>
    <w:p w:rsidR="00554FD2" w:rsidRPr="00554FD2" w:rsidRDefault="00554FD2" w:rsidP="00554FD2">
      <w:pPr>
        <w:numPr>
          <w:ilvl w:val="0"/>
          <w:numId w:val="7"/>
        </w:numPr>
        <w:tabs>
          <w:tab w:val="num" w:pos="120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менеджмент. Управление предприятием: учебное пособие для студентов экономических специальностей вузов / С. А.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Пелих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И. Гоев, М. И. Плотницкий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С. А. Пелех. — Минск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2003. — 556 с.</w:t>
      </w:r>
    </w:p>
    <w:p w:rsidR="00554FD2" w:rsidRPr="00554FD2" w:rsidRDefault="00554FD2" w:rsidP="00554FD2">
      <w:pPr>
        <w:numPr>
          <w:ilvl w:val="0"/>
          <w:numId w:val="7"/>
        </w:numPr>
        <w:tabs>
          <w:tab w:val="num" w:pos="120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организации (предприятия): учебник для студентов вузов / под ред. Н. А. Сафронова. — 2-е изд.,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Москва: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Экономистъ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— 620 с.</w:t>
      </w:r>
    </w:p>
    <w:p w:rsidR="00554FD2" w:rsidRPr="00554FD2" w:rsidRDefault="00554FD2" w:rsidP="00554FD2">
      <w:pPr>
        <w:numPr>
          <w:ilvl w:val="0"/>
          <w:numId w:val="7"/>
        </w:numPr>
        <w:tabs>
          <w:tab w:val="num" w:pos="1200"/>
        </w:tabs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А.И. Управление производственно-экономическими системами: учебное пособие для студентов вузов / А. И.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Тюмень</w:t>
      </w:r>
      <w:proofErr w:type="gram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— 176 с.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42" w:name="_Toc329683793"/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Методические указания по выполнению контрольных работ по дисциплине «Организационно-производственные структуры на транспорте» для студентов специальности </w:t>
      </w:r>
      <w:r w:rsidRPr="00554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190701.65 Организация перевозок и управление на транспорте (автомобильный транспорт)</w:t>
      </w: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направления </w:t>
      </w:r>
      <w:r w:rsidRPr="00554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190700.62 Технология транспортных процессов</w:t>
      </w:r>
      <w:bookmarkEnd w:id="42"/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форм обучения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Составители: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Евтина Галина Сергеевна</w:t>
      </w:r>
      <w:r w:rsidRPr="00554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к.т.н., доцент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Подписано в печать _________2012. Формат 60×90 1/16. </w:t>
      </w:r>
      <w:proofErr w:type="spellStart"/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</w:t>
      </w:r>
      <w:proofErr w:type="gramStart"/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.п</w:t>
      </w:r>
      <w:proofErr w:type="gramEnd"/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еч.л</w:t>
      </w:r>
      <w:proofErr w:type="spellEnd"/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._____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Тираж 36 экз. Заказ №_____.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Издательство федерального государственного бюджетного образовательного учреждения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высшего профессионального образования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«Тюменский государственный нефтегазовый университет».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625000, Тюмень, ул. Володарского, 38.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Отдел оперативной полиграфии издательства. 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625039, Тюмень, ул. Киевская, 52.</w:t>
      </w:r>
    </w:p>
    <w:p w:rsidR="00385FA3" w:rsidRDefault="00AF1FA1"/>
    <w:sectPr w:rsidR="00385FA3" w:rsidSect="00554FD2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87"/>
    <w:multiLevelType w:val="hybridMultilevel"/>
    <w:tmpl w:val="989E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5C12"/>
    <w:multiLevelType w:val="hybridMultilevel"/>
    <w:tmpl w:val="E4460E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965D1"/>
    <w:multiLevelType w:val="hybridMultilevel"/>
    <w:tmpl w:val="84D8F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D4E49"/>
    <w:multiLevelType w:val="multilevel"/>
    <w:tmpl w:val="86ACD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5176FB4"/>
    <w:multiLevelType w:val="hybridMultilevel"/>
    <w:tmpl w:val="38127630"/>
    <w:lvl w:ilvl="0" w:tplc="F48E70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D7E43"/>
    <w:multiLevelType w:val="hybridMultilevel"/>
    <w:tmpl w:val="6816B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EB3EF6"/>
    <w:multiLevelType w:val="hybridMultilevel"/>
    <w:tmpl w:val="61125A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2"/>
    <w:rsid w:val="00246CB4"/>
    <w:rsid w:val="00554FD2"/>
    <w:rsid w:val="009E3D3D"/>
    <w:rsid w:val="00A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FD2"/>
    <w:pPr>
      <w:keepNext/>
      <w:keepLines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D2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54FD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54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54FD2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rsid w:val="00554FD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554FD2"/>
    <w:pPr>
      <w:widowControl w:val="0"/>
      <w:autoSpaceDE w:val="0"/>
      <w:autoSpaceDN w:val="0"/>
      <w:adjustRightInd w:val="0"/>
      <w:spacing w:after="0" w:line="256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4FD2"/>
    <w:pPr>
      <w:widowControl w:val="0"/>
      <w:autoSpaceDE w:val="0"/>
      <w:autoSpaceDN w:val="0"/>
      <w:adjustRightInd w:val="0"/>
      <w:spacing w:after="0" w:line="26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4FD2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554FD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554F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54FD2"/>
    <w:rPr>
      <w:rFonts w:ascii="Times New Roman" w:hAnsi="Times New Roman" w:cs="Times New Roman" w:hint="default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FD2"/>
    <w:pPr>
      <w:keepNext/>
      <w:keepLines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D2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54FD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54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54FD2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çàãîëîâîê 6"/>
    <w:basedOn w:val="a"/>
    <w:next w:val="a"/>
    <w:rsid w:val="00554FD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554FD2"/>
    <w:pPr>
      <w:widowControl w:val="0"/>
      <w:autoSpaceDE w:val="0"/>
      <w:autoSpaceDN w:val="0"/>
      <w:adjustRightInd w:val="0"/>
      <w:spacing w:after="0" w:line="256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4FD2"/>
    <w:pPr>
      <w:widowControl w:val="0"/>
      <w:autoSpaceDE w:val="0"/>
      <w:autoSpaceDN w:val="0"/>
      <w:adjustRightInd w:val="0"/>
      <w:spacing w:after="0" w:line="26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54FD2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554FD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554F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554FD2"/>
    <w:rPr>
      <w:rFonts w:ascii="Times New Roman" w:hAnsi="Times New Roman" w:cs="Times New Roman" w:hint="default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47;&#1072;&#1075;&#1088;&#1091;&#1079;&#1082;&#1080;\82_MU_KontR_OPST.mht" TargetMode="External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2014-02-25T07:07:00Z</dcterms:created>
  <dcterms:modified xsi:type="dcterms:W3CDTF">2014-02-26T13:44:00Z</dcterms:modified>
</cp:coreProperties>
</file>