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7F" w:rsidRPr="002A556D" w:rsidRDefault="002A556D">
      <w:pPr>
        <w:rPr>
          <w:sz w:val="36"/>
        </w:rPr>
      </w:pPr>
      <w:r w:rsidRPr="002A556D">
        <w:rPr>
          <w:rStyle w:val="remarkable-pre-marked"/>
          <w:rFonts w:ascii="Tahoma" w:hAnsi="Tahoma" w:cs="Tahoma"/>
          <w:color w:val="000000"/>
          <w:sz w:val="28"/>
          <w:szCs w:val="18"/>
        </w:rPr>
        <w:t>12. Симплексный метод решения задач ЛП</w:t>
      </w:r>
      <w:r w:rsidRPr="002A556D">
        <w:rPr>
          <w:rFonts w:ascii="Tahoma" w:hAnsi="Tahoma" w:cs="Tahoma"/>
          <w:color w:val="000000"/>
          <w:sz w:val="28"/>
          <w:szCs w:val="18"/>
        </w:rPr>
        <w:br/>
      </w:r>
      <w:r w:rsidRPr="002A556D">
        <w:rPr>
          <w:rStyle w:val="remarkable-pre-marked"/>
          <w:rFonts w:ascii="Tahoma" w:hAnsi="Tahoma" w:cs="Tahoma"/>
          <w:color w:val="000000"/>
          <w:sz w:val="28"/>
          <w:szCs w:val="18"/>
        </w:rPr>
        <w:t>21. Целевая функция в условиях неопределённости.</w:t>
      </w:r>
      <w:r w:rsidRPr="002A556D">
        <w:rPr>
          <w:rFonts w:ascii="Tahoma" w:hAnsi="Tahoma" w:cs="Tahoma"/>
          <w:color w:val="000000"/>
          <w:sz w:val="28"/>
          <w:szCs w:val="18"/>
        </w:rPr>
        <w:br/>
      </w:r>
      <w:r w:rsidRPr="002A556D">
        <w:rPr>
          <w:rStyle w:val="remarkable-pre-marked"/>
          <w:rFonts w:ascii="Tahoma" w:hAnsi="Tahoma" w:cs="Tahoma"/>
          <w:color w:val="000000"/>
          <w:sz w:val="28"/>
          <w:szCs w:val="18"/>
        </w:rPr>
        <w:t>26. Метод скользящего среднего</w:t>
      </w:r>
    </w:p>
    <w:sectPr w:rsidR="00B2497F" w:rsidRPr="002A556D" w:rsidSect="00B2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56D"/>
    <w:rsid w:val="002A556D"/>
    <w:rsid w:val="00B2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markable-pre-marked">
    <w:name w:val="remarkable-pre-marked"/>
    <w:basedOn w:val="a0"/>
    <w:rsid w:val="002A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2014-03-07T18:17:00Z</dcterms:created>
  <dcterms:modified xsi:type="dcterms:W3CDTF">2014-03-07T18:18:00Z</dcterms:modified>
</cp:coreProperties>
</file>