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A6" w:rsidRPr="009C2CA6" w:rsidRDefault="009C2CA6" w:rsidP="009C2CA6">
      <w:pPr>
        <w:spacing w:before="100" w:beforeAutospacing="1" w:after="100" w:afterAutospacing="1" w:line="213" w:lineRule="atLeast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9C2CA6">
        <w:rPr>
          <w:rFonts w:ascii="Times New Roman" w:eastAsia="Times New Roman" w:hAnsi="Times New Roman" w:cs="Times New Roman"/>
          <w:color w:val="333333"/>
          <w:sz w:val="27"/>
          <w:szCs w:val="27"/>
        </w:rPr>
        <w:t>Задание1.</w:t>
      </w:r>
    </w:p>
    <w:p w:rsidR="009C2CA6" w:rsidRPr="009C2CA6" w:rsidRDefault="009C2CA6" w:rsidP="009C2CA6">
      <w:pPr>
        <w:spacing w:before="100" w:beforeAutospacing="1" w:after="100" w:afterAutospacing="1" w:line="213" w:lineRule="atLeast"/>
        <w:rPr>
          <w:rFonts w:ascii="Georgia" w:eastAsia="Times New Roman" w:hAnsi="Georgia" w:cs="Times New Roman"/>
          <w:color w:val="333333"/>
          <w:sz w:val="13"/>
          <w:szCs w:val="13"/>
        </w:rPr>
      </w:pPr>
      <w:r w:rsidRPr="009C2CA6">
        <w:rPr>
          <w:rFonts w:ascii="Times New Roman" w:eastAsia="Times New Roman" w:hAnsi="Times New Roman" w:cs="Times New Roman"/>
          <w:color w:val="333333"/>
          <w:sz w:val="27"/>
          <w:szCs w:val="27"/>
        </w:rPr>
        <w:t>Проведите</w:t>
      </w:r>
      <w:r w:rsidRPr="009C2CA6">
        <w:rPr>
          <w:rFonts w:ascii="Times New Roman" w:eastAsia="Times New Roman" w:hAnsi="Times New Roman" w:cs="Times New Roman"/>
          <w:color w:val="333333"/>
          <w:sz w:val="27"/>
        </w:rPr>
        <w:t> </w:t>
      </w:r>
      <w:hyperlink r:id="rId4" w:tooltip="Глоссарий: Факторный анализ" w:history="1">
        <w:r w:rsidRPr="009C2CA6">
          <w:rPr>
            <w:rFonts w:ascii="Times New Roman" w:eastAsia="Times New Roman" w:hAnsi="Times New Roman" w:cs="Times New Roman"/>
            <w:color w:val="AA2200"/>
            <w:sz w:val="27"/>
            <w:u w:val="single"/>
          </w:rPr>
          <w:t>факторный анализ</w:t>
        </w:r>
      </w:hyperlink>
      <w:r w:rsidRPr="009C2CA6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9C2CA6">
        <w:rPr>
          <w:rFonts w:ascii="Times New Roman" w:eastAsia="Times New Roman" w:hAnsi="Times New Roman" w:cs="Times New Roman"/>
          <w:color w:val="333333"/>
          <w:sz w:val="27"/>
          <w:szCs w:val="27"/>
        </w:rPr>
        <w:t>финансовых результатов деятельности организации. Рассчитайте эффект операционного рычага. На его основе оцените влияние выручки от продаж на прибыль. Результаты расчетов представьте в табличной форме. Сделайте вывод.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0"/>
        <w:gridCol w:w="1132"/>
        <w:gridCol w:w="1172"/>
        <w:gridCol w:w="1510"/>
      </w:tblGrid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Показатели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Базисный период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Отчетный период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Отклонение</w:t>
            </w: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Товарооборот, т.р.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83240,3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83259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Валовой доход, т.р.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18562,59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18650,02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Уровень валового дохода, %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Переменные расходы, т.р.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7389,8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7226,88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Уровень переменных расходов, %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Маржинальный доход, т.р.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Уровень маржинального дохода, %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Постоянные расходы, т.р.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8030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7500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  <w:tr w:rsidR="009C2CA6" w:rsidRPr="009C2CA6" w:rsidTr="009C2CA6"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Прибыль от продаж, т.р.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A6" w:rsidRPr="009C2CA6" w:rsidRDefault="009C2CA6" w:rsidP="009C2CA6">
            <w:pPr>
              <w:spacing w:after="0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</w:rPr>
            </w:pPr>
          </w:p>
        </w:tc>
      </w:tr>
    </w:tbl>
    <w:p w:rsidR="00000000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/>
    <w:p w:rsidR="009C2CA6" w:rsidRDefault="009C2CA6">
      <w:r>
        <w:t xml:space="preserve">Задание 2 </w:t>
      </w:r>
    </w:p>
    <w:p w:rsidR="009C2CA6" w:rsidRDefault="009C2CA6"/>
    <w:p w:rsidR="009C2CA6" w:rsidRDefault="009C2CA6" w:rsidP="009C2CA6">
      <w:pPr>
        <w:pStyle w:val="a3"/>
        <w:shd w:val="clear" w:color="auto" w:fill="EEEEEE"/>
        <w:spacing w:line="213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На основе предложенных данных и используя методические рекомендации по темам третьего модуля, решите следующие задания:</w:t>
      </w:r>
    </w:p>
    <w:p w:rsidR="009C2CA6" w:rsidRDefault="009C2CA6" w:rsidP="009C2CA6">
      <w:pPr>
        <w:pStyle w:val="a3"/>
        <w:shd w:val="clear" w:color="auto" w:fill="EEEEEE"/>
        <w:spacing w:line="213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Задание 11. Определить недостающие показатели агрегированного баланса. Представить баланс в аналитической форме, провести его горизонтальный и</w:t>
      </w:r>
      <w:r>
        <w:rPr>
          <w:rStyle w:val="apple-converted-space"/>
          <w:color w:val="333333"/>
          <w:sz w:val="36"/>
          <w:szCs w:val="36"/>
        </w:rPr>
        <w:t> </w:t>
      </w:r>
      <w:hyperlink r:id="rId5" w:tooltip="Глоссарий: Вертикальный анализ" w:history="1">
        <w:r>
          <w:rPr>
            <w:rStyle w:val="a4"/>
            <w:color w:val="116699"/>
            <w:sz w:val="36"/>
            <w:szCs w:val="36"/>
          </w:rPr>
          <w:t>вертикальный анализ</w:t>
        </w:r>
      </w:hyperlink>
      <w:r>
        <w:rPr>
          <w:color w:val="333333"/>
          <w:sz w:val="36"/>
          <w:szCs w:val="36"/>
        </w:rPr>
        <w:t>.</w:t>
      </w:r>
    </w:p>
    <w:p w:rsidR="009C2CA6" w:rsidRPr="009C2CA6" w:rsidRDefault="009C2CA6" w:rsidP="009C2CA6">
      <w:pPr>
        <w:shd w:val="clear" w:color="auto" w:fill="EEEEEE"/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C2CA6">
        <w:rPr>
          <w:rFonts w:ascii="Times New Roman" w:eastAsia="Times New Roman" w:hAnsi="Times New Roman" w:cs="Times New Roman"/>
          <w:color w:val="333333"/>
          <w:sz w:val="36"/>
          <w:szCs w:val="36"/>
        </w:rPr>
        <w:t>Агрегированный баланс организации 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50"/>
        <w:gridCol w:w="1845"/>
        <w:gridCol w:w="1845"/>
      </w:tblGrid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lastRenderedPageBreak/>
              <w:t>Разделы и статьи баланса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На начало года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На конец года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1. Иммобилизованные активы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2. Мобильные активы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1878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2019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В том числе 2.1. Запасы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1265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1407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2.2. Дебиторская задолженность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575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587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2.3.Денежные средства и краткосрочные финансовые вложения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Итого баланс: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6637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6741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3. Собственный капитал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4. Долгосрочные обязательства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-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-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5. Краткосрочные обязательства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Определить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В том числе: 5.1. краткосрочные кредиты и займы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50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60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 xml:space="preserve">5.2. Задолженность поставщикам и другим </w:t>
            </w: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lastRenderedPageBreak/>
              <w:t>организациям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lastRenderedPageBreak/>
              <w:t>1694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1880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lastRenderedPageBreak/>
              <w:t>5.3.Задолженность по внутреннему долгу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116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129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5.4. Задолженность фискальной системе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91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104</w:t>
            </w:r>
          </w:p>
        </w:tc>
      </w:tr>
      <w:tr w:rsidR="009C2CA6" w:rsidRPr="009C2CA6" w:rsidTr="009C2CA6"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Итого баланс: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6637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6741</w:t>
            </w:r>
          </w:p>
        </w:tc>
      </w:tr>
    </w:tbl>
    <w:p w:rsidR="009C2CA6" w:rsidRPr="009C2CA6" w:rsidRDefault="009C2CA6" w:rsidP="009C2CA6">
      <w:pPr>
        <w:shd w:val="clear" w:color="auto" w:fill="EEEEEE"/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C2CA6">
        <w:rPr>
          <w:rFonts w:ascii="Times New Roman" w:eastAsia="Times New Roman" w:hAnsi="Times New Roman" w:cs="Times New Roman"/>
          <w:color w:val="333333"/>
          <w:sz w:val="36"/>
          <w:szCs w:val="36"/>
        </w:rPr>
        <w:t>Отчет о прибылях и убытках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90"/>
        <w:gridCol w:w="1504"/>
        <w:gridCol w:w="1558"/>
      </w:tblGrid>
      <w:tr w:rsidR="009C2CA6" w:rsidRPr="009C2CA6" w:rsidTr="009C2CA6"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Показатели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Базисный период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Отчетный период</w:t>
            </w:r>
          </w:p>
        </w:tc>
      </w:tr>
      <w:tr w:rsidR="009C2CA6" w:rsidRPr="009C2CA6" w:rsidTr="009C2CA6"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1. Выручка от реализации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12542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12687</w:t>
            </w:r>
          </w:p>
        </w:tc>
      </w:tr>
      <w:tr w:rsidR="009C2CA6" w:rsidRPr="009C2CA6" w:rsidTr="009C2CA6"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2. Прибыль от реализации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1984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1876</w:t>
            </w:r>
          </w:p>
        </w:tc>
      </w:tr>
      <w:tr w:rsidR="009C2CA6" w:rsidRPr="009C2CA6" w:rsidTr="009C2CA6"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3. Прибыль до налогообложения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2108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2025</w:t>
            </w:r>
          </w:p>
        </w:tc>
      </w:tr>
      <w:tr w:rsidR="009C2CA6" w:rsidRPr="009C2CA6" w:rsidTr="009C2CA6"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4. Прибыль чистая, в % к прибыли до налогообложения.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80%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9C2CA6" w:rsidRPr="009C2CA6" w:rsidRDefault="009C2CA6" w:rsidP="009C2CA6">
            <w:pPr>
              <w:spacing w:before="100" w:beforeAutospacing="1" w:after="100" w:afterAutospacing="1" w:line="213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9C2CA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  <w:t>80%</w:t>
            </w:r>
          </w:p>
        </w:tc>
      </w:tr>
    </w:tbl>
    <w:p w:rsidR="009C2CA6" w:rsidRPr="009C2CA6" w:rsidRDefault="009C2CA6" w:rsidP="009C2CA6">
      <w:pPr>
        <w:shd w:val="clear" w:color="auto" w:fill="EEEEEE"/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C2CA6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9C2CA6" w:rsidRDefault="009C2CA6"/>
    <w:sectPr w:rsidR="009C2CA6" w:rsidSect="009C2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9C2CA6"/>
    <w:rsid w:val="009C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CA6"/>
  </w:style>
  <w:style w:type="character" w:styleId="a4">
    <w:name w:val="Hyperlink"/>
    <w:basedOn w:val="a0"/>
    <w:uiPriority w:val="99"/>
    <w:semiHidden/>
    <w:unhideWhenUsed/>
    <w:rsid w:val="009C2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/mod/glossary/showentry.php?courseid=227&amp;concept=%D0%92%D0%B5%D1%80%D1%82%D0%B8%D0%BA%D0%B0%D0%BB%D1%8C%D0%BD%D1%8B%D0%B9+%D0%B0%D0%BD%D0%B0%D0%BB%D0%B8%D0%B7" TargetMode="External"/><Relationship Id="rId4" Type="http://schemas.openxmlformats.org/officeDocument/2006/relationships/hyperlink" Target="http://moodle.fup.unn.ru/mod/glossary/showentry.php?courseid=1032&amp;concept=%D0%A4%D0%B0%D0%BA%D1%82%D0%BE%D1%80%D0%BD%D1%8B%D0%B9+%D0%B0%D0%BD%D0%B0%D0%BB%D0%B8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Петров</dc:creator>
  <cp:keywords/>
  <dc:description/>
  <cp:lastModifiedBy>Илья Петров</cp:lastModifiedBy>
  <cp:revision>3</cp:revision>
  <dcterms:created xsi:type="dcterms:W3CDTF">2014-03-10T13:28:00Z</dcterms:created>
  <dcterms:modified xsi:type="dcterms:W3CDTF">2014-03-10T13:29:00Z</dcterms:modified>
</cp:coreProperties>
</file>