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5" w:rsidRPr="00B84AC5" w:rsidRDefault="002E5CFE" w:rsidP="00B8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0E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84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C5" w:rsidRPr="00B84AC5">
        <w:rPr>
          <w:rFonts w:ascii="Times New Roman" w:hAnsi="Times New Roman" w:cs="Times New Roman"/>
          <w:b/>
          <w:sz w:val="28"/>
          <w:szCs w:val="28"/>
        </w:rPr>
        <w:t>№ 1</w:t>
      </w:r>
      <w:r w:rsidR="00CA616A">
        <w:rPr>
          <w:rFonts w:ascii="Times New Roman" w:hAnsi="Times New Roman" w:cs="Times New Roman"/>
          <w:b/>
          <w:sz w:val="28"/>
          <w:szCs w:val="28"/>
        </w:rPr>
        <w:t xml:space="preserve"> ВАРИАНТ 23</w:t>
      </w:r>
    </w:p>
    <w:p w:rsidR="00AF387C" w:rsidRPr="002E5CFE" w:rsidRDefault="00B84AC5" w:rsidP="00B8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C5">
        <w:rPr>
          <w:rFonts w:ascii="Times New Roman" w:hAnsi="Times New Roman" w:cs="Times New Roman"/>
          <w:b/>
          <w:sz w:val="28"/>
          <w:szCs w:val="28"/>
        </w:rPr>
        <w:t>РАСЧЕТ ЛИНЕЙНОЙ ЭЛЕКТРИЧЕСКОЙ ЦЕПИ</w:t>
      </w:r>
      <w:r w:rsidR="002E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AC5">
        <w:rPr>
          <w:rFonts w:ascii="Times New Roman" w:hAnsi="Times New Roman" w:cs="Times New Roman"/>
          <w:b/>
          <w:sz w:val="28"/>
          <w:szCs w:val="28"/>
        </w:rPr>
        <w:t>ПОСТОЯННОГО ТОКА</w:t>
      </w:r>
    </w:p>
    <w:p w:rsidR="002E5CFE" w:rsidRPr="00950887" w:rsidRDefault="002E5CFE" w:rsidP="002E5CF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C345B" w:rsidRDefault="007C345B" w:rsidP="00B84A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45B">
        <w:rPr>
          <w:rFonts w:ascii="Times New Roman" w:hAnsi="Times New Roman" w:cs="Times New Roman"/>
          <w:sz w:val="28"/>
          <w:szCs w:val="28"/>
        </w:rPr>
        <w:t xml:space="preserve">Определить  токи  в  </w:t>
      </w:r>
      <w:proofErr w:type="gramStart"/>
      <w:r w:rsidRPr="007C345B">
        <w:rPr>
          <w:rFonts w:ascii="Times New Roman" w:hAnsi="Times New Roman" w:cs="Times New Roman"/>
          <w:sz w:val="28"/>
          <w:szCs w:val="28"/>
        </w:rPr>
        <w:t>ветвях</w:t>
      </w:r>
      <w:proofErr w:type="gramEnd"/>
      <w:r w:rsidRPr="007C345B">
        <w:rPr>
          <w:rFonts w:ascii="Times New Roman" w:hAnsi="Times New Roman" w:cs="Times New Roman"/>
          <w:sz w:val="28"/>
          <w:szCs w:val="28"/>
        </w:rPr>
        <w:t xml:space="preserve">  с  помощью  уравнений  составленных по законам Кирхгофа</w:t>
      </w:r>
      <w:r w:rsidR="00B84AC5" w:rsidRPr="007C345B">
        <w:rPr>
          <w:rFonts w:ascii="Times New Roman" w:hAnsi="Times New Roman" w:cs="Times New Roman"/>
          <w:sz w:val="28"/>
          <w:szCs w:val="28"/>
        </w:rPr>
        <w:t>.</w:t>
      </w:r>
    </w:p>
    <w:p w:rsidR="007C345B" w:rsidRDefault="00B84AC5" w:rsidP="00B84A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45B">
        <w:rPr>
          <w:rFonts w:ascii="Times New Roman" w:hAnsi="Times New Roman" w:cs="Times New Roman"/>
          <w:sz w:val="28"/>
          <w:szCs w:val="28"/>
        </w:rPr>
        <w:t>Определить токи во всех ветвях методом контурных токов.</w:t>
      </w:r>
    </w:p>
    <w:p w:rsidR="007C345B" w:rsidRDefault="00B84AC5" w:rsidP="00B84A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45B">
        <w:rPr>
          <w:rFonts w:ascii="Times New Roman" w:hAnsi="Times New Roman" w:cs="Times New Roman"/>
          <w:sz w:val="28"/>
          <w:szCs w:val="28"/>
        </w:rPr>
        <w:t xml:space="preserve">Результаты  расчета  токов,  проведенного  двумя  методами, свести в таблицу и сравнить их между собой. </w:t>
      </w:r>
    </w:p>
    <w:p w:rsidR="007C345B" w:rsidRDefault="00B84AC5" w:rsidP="00B84A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45B">
        <w:rPr>
          <w:rFonts w:ascii="Times New Roman" w:hAnsi="Times New Roman" w:cs="Times New Roman"/>
          <w:sz w:val="28"/>
          <w:szCs w:val="28"/>
        </w:rPr>
        <w:t>Составить баланс мощностей в расчетной схеме, вычислив</w:t>
      </w:r>
      <w:r w:rsidR="007C345B" w:rsidRPr="007C345B">
        <w:rPr>
          <w:rFonts w:ascii="Times New Roman" w:hAnsi="Times New Roman" w:cs="Times New Roman"/>
          <w:sz w:val="28"/>
          <w:szCs w:val="28"/>
        </w:rPr>
        <w:t xml:space="preserve"> </w:t>
      </w:r>
      <w:r w:rsidRPr="007C345B">
        <w:rPr>
          <w:rFonts w:ascii="Times New Roman" w:hAnsi="Times New Roman" w:cs="Times New Roman"/>
          <w:sz w:val="28"/>
          <w:szCs w:val="28"/>
        </w:rPr>
        <w:t xml:space="preserve">отдельно суммарную мощность источников электрической энергии и суммарную мощность нагрузок. </w:t>
      </w:r>
    </w:p>
    <w:p w:rsidR="00B84AC5" w:rsidRPr="007C345B" w:rsidRDefault="007C345B" w:rsidP="007C34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45B">
        <w:rPr>
          <w:rFonts w:ascii="Times New Roman" w:hAnsi="Times New Roman" w:cs="Times New Roman"/>
          <w:sz w:val="28"/>
          <w:szCs w:val="28"/>
        </w:rPr>
        <w:t xml:space="preserve">определить ток  </w:t>
      </w:r>
      <w:r w:rsidRPr="007C345B">
        <w:rPr>
          <w:rFonts w:ascii="Times New Roman" w:hAnsi="Times New Roman" w:cs="Times New Roman"/>
          <w:i/>
          <w:sz w:val="28"/>
          <w:szCs w:val="28"/>
        </w:rPr>
        <w:t>Ι</w:t>
      </w:r>
      <w:r w:rsidRPr="007C34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345B">
        <w:rPr>
          <w:rFonts w:ascii="Times New Roman" w:hAnsi="Times New Roman" w:cs="Times New Roman"/>
          <w:sz w:val="28"/>
          <w:szCs w:val="28"/>
        </w:rPr>
        <w:t xml:space="preserve"> в ветви c сопротивлением </w:t>
      </w:r>
      <w:r w:rsidRPr="007C345B">
        <w:rPr>
          <w:rFonts w:ascii="Times New Roman" w:hAnsi="Times New Roman" w:cs="Times New Roman"/>
          <w:i/>
          <w:sz w:val="28"/>
          <w:szCs w:val="28"/>
        </w:rPr>
        <w:t>R</w:t>
      </w:r>
      <w:r w:rsidRPr="007C34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345B">
        <w:rPr>
          <w:rFonts w:ascii="Times New Roman" w:hAnsi="Times New Roman" w:cs="Times New Roman"/>
          <w:sz w:val="28"/>
          <w:szCs w:val="28"/>
        </w:rPr>
        <w:t xml:space="preserve">  по методу эквивалентного генератора и построить график зависимости </w:t>
      </w:r>
      <w:r w:rsidRPr="007C345B">
        <w:rPr>
          <w:rFonts w:ascii="Times New Roman" w:hAnsi="Times New Roman" w:cs="Times New Roman"/>
          <w:i/>
          <w:sz w:val="28"/>
          <w:szCs w:val="28"/>
        </w:rPr>
        <w:t>Ι</w:t>
      </w:r>
      <w:r w:rsidRPr="007C34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345B">
        <w:rPr>
          <w:rFonts w:ascii="Times New Roman" w:hAnsi="Times New Roman" w:cs="Times New Roman"/>
          <w:sz w:val="28"/>
          <w:szCs w:val="28"/>
        </w:rPr>
        <w:t xml:space="preserve"> = </w:t>
      </w:r>
      <w:r w:rsidRPr="007C345B">
        <w:rPr>
          <w:rFonts w:ascii="Times New Roman" w:hAnsi="Times New Roman" w:cs="Times New Roman"/>
          <w:i/>
          <w:sz w:val="28"/>
          <w:szCs w:val="28"/>
        </w:rPr>
        <w:t>f</w:t>
      </w:r>
      <w:r w:rsidRPr="007C345B">
        <w:rPr>
          <w:rFonts w:ascii="Times New Roman" w:hAnsi="Times New Roman" w:cs="Times New Roman"/>
          <w:sz w:val="28"/>
          <w:szCs w:val="28"/>
        </w:rPr>
        <w:t>(</w:t>
      </w:r>
      <w:r w:rsidRPr="007C345B">
        <w:rPr>
          <w:rFonts w:ascii="Times New Roman" w:hAnsi="Times New Roman" w:cs="Times New Roman"/>
          <w:i/>
          <w:sz w:val="28"/>
          <w:szCs w:val="28"/>
        </w:rPr>
        <w:t>R</w:t>
      </w:r>
      <w:r w:rsidRPr="007C345B">
        <w:rPr>
          <w:rFonts w:ascii="Times New Roman" w:hAnsi="Times New Roman" w:cs="Times New Roman"/>
          <w:sz w:val="28"/>
          <w:szCs w:val="28"/>
        </w:rPr>
        <w:t xml:space="preserve">)  при изменении </w:t>
      </w:r>
      <w:r w:rsidRPr="007C345B">
        <w:rPr>
          <w:rFonts w:ascii="Times New Roman" w:hAnsi="Times New Roman" w:cs="Times New Roman"/>
          <w:i/>
          <w:sz w:val="28"/>
          <w:szCs w:val="28"/>
        </w:rPr>
        <w:t>R</w:t>
      </w:r>
      <w:r w:rsidRPr="007C345B">
        <w:rPr>
          <w:rFonts w:ascii="Times New Roman" w:hAnsi="Times New Roman" w:cs="Times New Roman"/>
          <w:sz w:val="28"/>
          <w:szCs w:val="28"/>
        </w:rPr>
        <w:t xml:space="preserve">&lt; </w:t>
      </w:r>
      <w:r w:rsidRPr="007C345B">
        <w:rPr>
          <w:rFonts w:ascii="Times New Roman" w:hAnsi="Times New Roman" w:cs="Times New Roman"/>
          <w:i/>
          <w:sz w:val="28"/>
          <w:szCs w:val="28"/>
        </w:rPr>
        <w:t>R</w:t>
      </w:r>
      <w:r w:rsidRPr="007C34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345B">
        <w:rPr>
          <w:rFonts w:ascii="Times New Roman" w:hAnsi="Times New Roman" w:cs="Times New Roman"/>
          <w:sz w:val="28"/>
          <w:szCs w:val="28"/>
        </w:rPr>
        <w:t xml:space="preserve"> &lt; 10</w:t>
      </w:r>
      <w:r w:rsidRPr="007C345B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45B">
        <w:rPr>
          <w:rFonts w:ascii="Times New Roman" w:hAnsi="Times New Roman" w:cs="Times New Roman"/>
          <w:sz w:val="28"/>
          <w:szCs w:val="28"/>
        </w:rPr>
        <w:t xml:space="preserve">  </w:t>
      </w:r>
      <w:r w:rsidR="00B84AC5" w:rsidRPr="007C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4F" w:rsidRDefault="007C654F" w:rsidP="007C654F">
      <w:pPr>
        <w:jc w:val="right"/>
        <w:rPr>
          <w:rFonts w:ascii="Times New Roman" w:hAnsi="Times New Roman" w:cs="Times New Roman"/>
          <w:sz w:val="28"/>
          <w:szCs w:val="28"/>
        </w:rPr>
      </w:pPr>
      <w:r w:rsidRPr="007C654F">
        <w:rPr>
          <w:rFonts w:ascii="Times New Roman" w:hAnsi="Times New Roman" w:cs="Times New Roman"/>
          <w:sz w:val="28"/>
          <w:szCs w:val="28"/>
        </w:rPr>
        <w:t>Таблица ЭЦ</w:t>
      </w:r>
      <w:proofErr w:type="gramStart"/>
      <w:r w:rsidRPr="007C65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654F">
        <w:rPr>
          <w:rFonts w:ascii="Times New Roman" w:hAnsi="Times New Roman" w:cs="Times New Roman"/>
          <w:sz w:val="28"/>
          <w:szCs w:val="28"/>
        </w:rPr>
        <w:t>.2</w:t>
      </w:r>
    </w:p>
    <w:p w:rsidR="007C654F" w:rsidRDefault="007C654F" w:rsidP="007C654F">
      <w:pPr>
        <w:ind w:right="99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F1FD4C3" wp14:editId="26BBFF02">
            <wp:extent cx="4933950" cy="3667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7BFCC3" wp14:editId="3096F2D4">
            <wp:extent cx="5142557" cy="33051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2557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48761" wp14:editId="137BBB91">
            <wp:extent cx="5602598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259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C9474" wp14:editId="2A97E528">
            <wp:extent cx="5229225" cy="2488099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8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E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E5D1984" wp14:editId="37094076">
            <wp:extent cx="5089800" cy="2524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9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AC019" wp14:editId="7332DFCA">
            <wp:extent cx="5400675" cy="273732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8252D" wp14:editId="6EC55DD5">
            <wp:extent cx="5741274" cy="2704473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1274" cy="270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19380D" wp14:editId="12E11AA2">
            <wp:extent cx="5086350" cy="2753756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8149EF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203FC9" wp14:editId="6B3BD989">
            <wp:extent cx="5429250" cy="261408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786A1" wp14:editId="73042396">
            <wp:extent cx="5548939" cy="2819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893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42C911" wp14:editId="72BAE8C8">
            <wp:extent cx="5267325" cy="28810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08F8CB" wp14:editId="215EBF20">
            <wp:extent cx="5296659" cy="278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6659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7A113" wp14:editId="592321A1">
            <wp:extent cx="5683526" cy="2781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3526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C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19669B" wp14:editId="3A81F351">
            <wp:extent cx="5736828" cy="2809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6828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EF" w:rsidRDefault="00D6322E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61AC19" wp14:editId="265C1D7F">
            <wp:extent cx="5564942" cy="2676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4942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A0" w:rsidRDefault="008356A0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D914EE" w:rsidRPr="00841601" w:rsidRDefault="00D914EE" w:rsidP="00D9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0887">
        <w:rPr>
          <w:rFonts w:ascii="Times New Roman" w:hAnsi="Times New Roman" w:cs="Times New Roman"/>
          <w:sz w:val="28"/>
          <w:szCs w:val="28"/>
        </w:rPr>
        <w:t>2</w:t>
      </w:r>
    </w:p>
    <w:p w:rsidR="00D914EE" w:rsidRPr="00841601" w:rsidRDefault="00D914EE" w:rsidP="00D9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>РАСЧЕТ ЭЛЕКТРИЧЕСКОЙ ЦЕПИ ОДНОФАЗНОГО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87">
        <w:rPr>
          <w:rFonts w:ascii="Times New Roman" w:hAnsi="Times New Roman" w:cs="Times New Roman"/>
          <w:sz w:val="28"/>
          <w:szCs w:val="28"/>
        </w:rPr>
        <w:t>ПЕРЕМЕННОГО ТОКА</w:t>
      </w:r>
    </w:p>
    <w:p w:rsidR="00D914EE" w:rsidRPr="00950887" w:rsidRDefault="00D914EE" w:rsidP="00D914E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914EE" w:rsidRPr="00950887" w:rsidRDefault="00D914EE" w:rsidP="00D914E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>В сеть включены по приведенной схеме две ветви (рис</w:t>
      </w:r>
      <w:proofErr w:type="gramStart"/>
      <w:r w:rsidRPr="0095088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50887">
        <w:rPr>
          <w:rFonts w:ascii="Times New Roman" w:hAnsi="Times New Roman" w:cs="Times New Roman"/>
          <w:sz w:val="28"/>
          <w:szCs w:val="28"/>
        </w:rPr>
        <w:t xml:space="preserve">Ц-2.1), требуется:  </w:t>
      </w:r>
    </w:p>
    <w:p w:rsidR="00D914EE" w:rsidRPr="00950887" w:rsidRDefault="00D914EE" w:rsidP="00D914E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1) определить показания приборов. </w:t>
      </w:r>
    </w:p>
    <w:p w:rsidR="00D914EE" w:rsidRPr="00950887" w:rsidRDefault="00D914EE" w:rsidP="00D914E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2) вычислить полную комплексную мощность цепи; </w:t>
      </w:r>
    </w:p>
    <w:p w:rsidR="00D914EE" w:rsidRPr="00950887" w:rsidRDefault="00D914EE" w:rsidP="00D914E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 xml:space="preserve">3) рассчитать </w:t>
      </w:r>
      <w:r w:rsidR="00DB57FA">
        <w:rPr>
          <w:rFonts w:ascii="Times New Roman" w:hAnsi="Times New Roman" w:cs="Times New Roman"/>
          <w:sz w:val="28"/>
          <w:szCs w:val="28"/>
        </w:rPr>
        <w:t xml:space="preserve">параметры элемента Х </w:t>
      </w:r>
      <w:r w:rsidRPr="00950887">
        <w:rPr>
          <w:rFonts w:ascii="Times New Roman" w:hAnsi="Times New Roman" w:cs="Times New Roman"/>
          <w:sz w:val="28"/>
          <w:szCs w:val="28"/>
        </w:rPr>
        <w:t xml:space="preserve">(индуктивности или емкости), при включении которого, в цепи наступит резонанс токов; </w:t>
      </w:r>
    </w:p>
    <w:p w:rsidR="00D914EE" w:rsidRPr="00841601" w:rsidRDefault="00D914EE" w:rsidP="00DB57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50887">
        <w:rPr>
          <w:rFonts w:ascii="Times New Roman" w:hAnsi="Times New Roman" w:cs="Times New Roman"/>
          <w:sz w:val="28"/>
          <w:szCs w:val="28"/>
        </w:rPr>
        <w:t>4) построить векторные диаграммы токов и напряжений для режимов до и после подключения компенсирующего элемента Х.</w:t>
      </w:r>
    </w:p>
    <w:p w:rsidR="00D914EE" w:rsidRDefault="00D914EE" w:rsidP="00D914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741974" wp14:editId="19016A4F">
            <wp:extent cx="4381500" cy="293158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EE" w:rsidRPr="00D914EE" w:rsidRDefault="00D914EE" w:rsidP="00D914E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4EE" w:rsidRDefault="00D914EE" w:rsidP="00D914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6581337" wp14:editId="5BE61FDD">
            <wp:extent cx="481965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EE" w:rsidRDefault="00D914EE" w:rsidP="00D914E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66136EE" wp14:editId="7A851389">
            <wp:extent cx="4733925" cy="2933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7C" w:rsidRPr="00AF387C" w:rsidRDefault="00AF387C" w:rsidP="00AF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7060E0">
        <w:rPr>
          <w:rFonts w:ascii="Times New Roman" w:hAnsi="Times New Roman" w:cs="Times New Roman"/>
          <w:b/>
          <w:sz w:val="28"/>
          <w:szCs w:val="28"/>
        </w:rPr>
        <w:t>3</w:t>
      </w:r>
    </w:p>
    <w:p w:rsidR="00AF387C" w:rsidRPr="00F73997" w:rsidRDefault="00AF387C" w:rsidP="00AF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E0">
        <w:rPr>
          <w:rFonts w:ascii="Times New Roman" w:hAnsi="Times New Roman" w:cs="Times New Roman"/>
          <w:b/>
          <w:sz w:val="28"/>
          <w:szCs w:val="28"/>
        </w:rPr>
        <w:t>РАСЧЕТ  ТРЕХФАЗНОЙ  ЦЕПИ</w:t>
      </w:r>
    </w:p>
    <w:p w:rsidR="00AF387C" w:rsidRPr="007E1B13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F387C" w:rsidRPr="007E1B13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В трехфазную сеть включены однофазные приемники, которые образуют симметричную и несимметричную нагрузки (рис. ЭЦ-3.1.). </w:t>
      </w:r>
    </w:p>
    <w:p w:rsidR="00AF387C" w:rsidRPr="007E1B13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E6BEE" wp14:editId="08DF72F7">
            <wp:extent cx="5940425" cy="348798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B13">
        <w:t xml:space="preserve"> </w:t>
      </w:r>
      <w:r w:rsidRPr="007E1B1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7E1B13">
        <w:rPr>
          <w:rFonts w:ascii="Times New Roman" w:hAnsi="Times New Roman" w:cs="Times New Roman"/>
          <w:sz w:val="28"/>
          <w:szCs w:val="28"/>
        </w:rPr>
        <w:t xml:space="preserve"> при симметричной нагрузке, включенной по схеме «звезда», нейтральный провод отсутствует. </w:t>
      </w:r>
    </w:p>
    <w:p w:rsidR="00AF387C" w:rsidRPr="007060E0" w:rsidRDefault="00AF387C" w:rsidP="00AF3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E0">
        <w:rPr>
          <w:rFonts w:ascii="Times New Roman" w:hAnsi="Times New Roman" w:cs="Times New Roman"/>
          <w:b/>
          <w:sz w:val="28"/>
          <w:szCs w:val="28"/>
        </w:rPr>
        <w:t xml:space="preserve">При заданном напряжении сети и параметрах приемников требуется: </w:t>
      </w:r>
    </w:p>
    <w:p w:rsidR="00AF387C" w:rsidRPr="00546DE9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DE9">
        <w:rPr>
          <w:rFonts w:ascii="Times New Roman" w:hAnsi="Times New Roman" w:cs="Times New Roman"/>
          <w:sz w:val="28"/>
          <w:szCs w:val="28"/>
        </w:rPr>
        <w:t xml:space="preserve">1) составить схему включения приемников; </w:t>
      </w:r>
    </w:p>
    <w:p w:rsidR="00AF387C" w:rsidRPr="00546DE9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DE9">
        <w:rPr>
          <w:rFonts w:ascii="Times New Roman" w:hAnsi="Times New Roman" w:cs="Times New Roman"/>
          <w:sz w:val="28"/>
          <w:szCs w:val="28"/>
        </w:rPr>
        <w:t xml:space="preserve">2) определить линейные и фазные токи </w:t>
      </w:r>
      <w:r>
        <w:rPr>
          <w:rFonts w:ascii="Times New Roman" w:hAnsi="Times New Roman" w:cs="Times New Roman"/>
          <w:sz w:val="28"/>
          <w:szCs w:val="28"/>
        </w:rPr>
        <w:t>в каждом трехфазном приемнике;</w:t>
      </w:r>
    </w:p>
    <w:p w:rsidR="00AF387C" w:rsidRPr="00546DE9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DE9">
        <w:rPr>
          <w:rFonts w:ascii="Times New Roman" w:hAnsi="Times New Roman" w:cs="Times New Roman"/>
          <w:sz w:val="28"/>
          <w:szCs w:val="28"/>
        </w:rPr>
        <w:t xml:space="preserve">3) построить векторные диаграммы токов и напряжений каждого приемника; </w:t>
      </w:r>
    </w:p>
    <w:p w:rsidR="00AF387C" w:rsidRPr="00546DE9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DE9">
        <w:rPr>
          <w:rFonts w:ascii="Times New Roman" w:hAnsi="Times New Roman" w:cs="Times New Roman"/>
          <w:sz w:val="28"/>
          <w:szCs w:val="28"/>
        </w:rPr>
        <w:t xml:space="preserve">4) определить активную и реактивную мощности каждого приемника; </w:t>
      </w:r>
    </w:p>
    <w:p w:rsidR="00AF387C" w:rsidRPr="00F73997" w:rsidRDefault="00AF387C" w:rsidP="00AF38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DE9">
        <w:rPr>
          <w:rFonts w:ascii="Times New Roman" w:hAnsi="Times New Roman" w:cs="Times New Roman"/>
          <w:sz w:val="28"/>
          <w:szCs w:val="28"/>
        </w:rPr>
        <w:t>5) составить схему включения ваттметров для измерения активной мощ</w:t>
      </w:r>
      <w:r w:rsidRPr="00F73997">
        <w:rPr>
          <w:rFonts w:ascii="Times New Roman" w:hAnsi="Times New Roman" w:cs="Times New Roman"/>
          <w:sz w:val="28"/>
          <w:szCs w:val="28"/>
        </w:rPr>
        <w:t>ности каждого трехфазного приемника.</w:t>
      </w:r>
    </w:p>
    <w:p w:rsidR="00AF387C" w:rsidRPr="00F73997" w:rsidRDefault="00AF387C" w:rsidP="00AF387C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4A179D" wp14:editId="5878D07A">
            <wp:extent cx="5940425" cy="4888328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B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E2CE7C" wp14:editId="71182FAE">
            <wp:extent cx="5940425" cy="3208406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7C" w:rsidRPr="00F73997" w:rsidRDefault="00AF387C" w:rsidP="00AF3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7C" w:rsidRDefault="00AF387C" w:rsidP="00AF3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7C" w:rsidRPr="00F73997" w:rsidRDefault="00AF387C" w:rsidP="00AF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Варианты </w:t>
      </w:r>
      <w:r w:rsidR="00826067">
        <w:rPr>
          <w:rFonts w:ascii="Times New Roman" w:hAnsi="Times New Roman" w:cs="Times New Roman"/>
          <w:b/>
          <w:sz w:val="28"/>
          <w:szCs w:val="28"/>
        </w:rPr>
        <w:t>заданий.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84"/>
        <w:gridCol w:w="1100"/>
        <w:gridCol w:w="820"/>
        <w:gridCol w:w="1580"/>
        <w:gridCol w:w="1580"/>
        <w:gridCol w:w="1580"/>
        <w:gridCol w:w="1580"/>
      </w:tblGrid>
      <w:tr w:rsidR="00AF387C" w:rsidRPr="00AF387C" w:rsidTr="00AF387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Задание 1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Задание 2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Задание 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Задание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Схема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Таблица ЭЦ-2.1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Таблица ЭЦ-2.2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Таблица ЭЦ-3.1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Таблица ЭЦ-3.2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F0E0A" w:rsidRPr="006F0E0A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6F0E0A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E0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F387C" w:rsidRPr="00AF387C" w:rsidTr="00AF3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387C" w:rsidRPr="00AF387C" w:rsidTr="00AF38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7C" w:rsidRPr="00AF387C" w:rsidRDefault="00AF387C" w:rsidP="00AF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8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</w:tbl>
    <w:p w:rsidR="00AF387C" w:rsidRPr="008356A0" w:rsidRDefault="00AF387C" w:rsidP="007C654F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sectPr w:rsidR="00AF387C" w:rsidRPr="008356A0" w:rsidSect="007C345B">
      <w:footerReference w:type="default" r:id="rId29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7C" w:rsidRDefault="0087367C" w:rsidP="006B5F51">
      <w:pPr>
        <w:spacing w:after="0" w:line="240" w:lineRule="auto"/>
      </w:pPr>
      <w:r>
        <w:separator/>
      </w:r>
    </w:p>
  </w:endnote>
  <w:endnote w:type="continuationSeparator" w:id="0">
    <w:p w:rsidR="0087367C" w:rsidRDefault="0087367C" w:rsidP="006B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869745"/>
      <w:docPartObj>
        <w:docPartGallery w:val="Page Numbers (Bottom of Page)"/>
        <w:docPartUnique/>
      </w:docPartObj>
    </w:sdtPr>
    <w:sdtContent>
      <w:p w:rsidR="006B5F51" w:rsidRDefault="006B5F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B5F51" w:rsidRDefault="006B5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7C" w:rsidRDefault="0087367C" w:rsidP="006B5F51">
      <w:pPr>
        <w:spacing w:after="0" w:line="240" w:lineRule="auto"/>
      </w:pPr>
      <w:r>
        <w:separator/>
      </w:r>
    </w:p>
  </w:footnote>
  <w:footnote w:type="continuationSeparator" w:id="0">
    <w:p w:rsidR="0087367C" w:rsidRDefault="0087367C" w:rsidP="006B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05A"/>
    <w:multiLevelType w:val="hybridMultilevel"/>
    <w:tmpl w:val="4D6C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5"/>
    <w:rsid w:val="00263ACE"/>
    <w:rsid w:val="002E5CFE"/>
    <w:rsid w:val="002F1DCF"/>
    <w:rsid w:val="006B5F51"/>
    <w:rsid w:val="006F0E0A"/>
    <w:rsid w:val="007C345B"/>
    <w:rsid w:val="007C654F"/>
    <w:rsid w:val="008149EF"/>
    <w:rsid w:val="00826067"/>
    <w:rsid w:val="008356A0"/>
    <w:rsid w:val="0087367C"/>
    <w:rsid w:val="009926F1"/>
    <w:rsid w:val="00A94BFE"/>
    <w:rsid w:val="00A97D5F"/>
    <w:rsid w:val="00AF387C"/>
    <w:rsid w:val="00B05273"/>
    <w:rsid w:val="00B72413"/>
    <w:rsid w:val="00B84AC5"/>
    <w:rsid w:val="00CA616A"/>
    <w:rsid w:val="00D6322E"/>
    <w:rsid w:val="00D914EE"/>
    <w:rsid w:val="00D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4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F51"/>
  </w:style>
  <w:style w:type="paragraph" w:styleId="a8">
    <w:name w:val="footer"/>
    <w:basedOn w:val="a"/>
    <w:link w:val="a9"/>
    <w:uiPriority w:val="99"/>
    <w:unhideWhenUsed/>
    <w:rsid w:val="006B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4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F51"/>
  </w:style>
  <w:style w:type="paragraph" w:styleId="a8">
    <w:name w:val="footer"/>
    <w:basedOn w:val="a"/>
    <w:link w:val="a9"/>
    <w:uiPriority w:val="99"/>
    <w:unhideWhenUsed/>
    <w:rsid w:val="006B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Алексей Георгиевич Миловзоров</cp:lastModifiedBy>
  <cp:revision>10</cp:revision>
  <cp:lastPrinted>2013-12-06T06:23:00Z</cp:lastPrinted>
  <dcterms:created xsi:type="dcterms:W3CDTF">2013-05-20T11:29:00Z</dcterms:created>
  <dcterms:modified xsi:type="dcterms:W3CDTF">2013-12-06T06:58:00Z</dcterms:modified>
</cp:coreProperties>
</file>