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BF" w:rsidRDefault="004C66BF" w:rsidP="004C66BF">
      <w:r>
        <w:t>Выполнение контрольной работы состоит в обязательном освещении двух тем: темы А - по гражданскому праву и темы Б – по трудовому праву.</w:t>
      </w:r>
    </w:p>
    <w:p w:rsidR="004C66BF" w:rsidRDefault="004C66BF" w:rsidP="004C66BF"/>
    <w:p w:rsidR="004C66BF" w:rsidRDefault="004C66BF" w:rsidP="004C66BF">
      <w:r>
        <w:t>Выполнение каждой темы должно состоять из трех частей. В первой части следует ответить на теоретический вопрос. Во второй практической части необходимо решить задачу или выполнить задание и ответить на поставленные в них вопросы. В третьей части по тестовому заданию надо подчеркнуть правильный ответ.</w:t>
      </w:r>
    </w:p>
    <w:p w:rsidR="004C66BF" w:rsidRDefault="004C66BF" w:rsidP="004C66BF"/>
    <w:p w:rsidR="004C66BF" w:rsidRDefault="004C66BF" w:rsidP="004C66BF">
      <w:r>
        <w:t>Ответы на вопросы и решение каждой задачи должны быть мотивированы и обоснованы ссылками на нормативные правовые акты, при этом нужно указать, каким государственным органом принят акт (кроме кодексов) дату его принятия, полное наименование акта, а также, если это необходимо, номер статьи и пункта. Положительным в работе является наличие иллюстраций, таблиц и схем.</w:t>
      </w:r>
    </w:p>
    <w:p w:rsidR="004C66BF" w:rsidRDefault="004C66BF" w:rsidP="004C66BF"/>
    <w:p w:rsidR="004C66BF" w:rsidRDefault="004C66BF" w:rsidP="004C66BF">
      <w:r>
        <w:t xml:space="preserve">Контрольная работа должны выполняться студентом самостоятельно. </w:t>
      </w:r>
    </w:p>
    <w:p w:rsidR="004C66BF" w:rsidRDefault="004C66BF" w:rsidP="004C66BF"/>
    <w:p w:rsidR="004C66BF" w:rsidRDefault="004C66BF" w:rsidP="004C66BF">
      <w:r>
        <w:t>Следует обратить внимание на грамотность работы, аккуратность ее выполнения: это показатель культуры каждого студента.</w:t>
      </w:r>
    </w:p>
    <w:p w:rsidR="004C66BF" w:rsidRDefault="004C66BF" w:rsidP="004C66BF"/>
    <w:p w:rsidR="004C66BF" w:rsidRDefault="004C66BF" w:rsidP="004C66BF">
      <w:r>
        <w:t>Оформление контрольной работы. Объем работы 5-10 страниц рукописного текста или 3-5 стр. машинописного текста (стандартного формата А4 через 2 интервала). На страницах работы необходимо оставлять поля для замечаний преподавателя. Рукописный текст должен быть написан разборчивым почерком, без сокращений и помарок.</w:t>
      </w:r>
    </w:p>
    <w:p w:rsidR="004C66BF" w:rsidRPr="004C66BF" w:rsidRDefault="004C66BF" w:rsidP="004C66BF">
      <w:pPr>
        <w:rPr>
          <w:lang w:val="en-US"/>
        </w:rPr>
      </w:pPr>
      <w:r>
        <w:t xml:space="preserve"> Страницы работы нумеруются, первый титульный лист является первой страницей контрольной работы ; на 2-ой странице дается план (содержание) работы; далее следует изложение наименование тем, теоретических вопросов, практических и тестовых заданий и ответы на них. В конце работы приводится список использованной литературы и иных источников информации в алфавитном порядке. Работа подписывается студентом и указывается дата ее выполнения.</w:t>
      </w:r>
      <w:r>
        <w:rPr>
          <w:lang w:val="en-US"/>
        </w:rPr>
        <w:t xml:space="preserve">                    </w:t>
      </w:r>
    </w:p>
    <w:p w:rsidR="004C66BF" w:rsidRPr="004C66BF" w:rsidRDefault="004C66BF" w:rsidP="004C66BF">
      <w:pPr>
        <w:rPr>
          <w:lang w:val="en-US"/>
        </w:rPr>
      </w:pPr>
    </w:p>
    <w:p w:rsidR="004C66BF" w:rsidRPr="004C66BF" w:rsidRDefault="004C66BF" w:rsidP="004C66BF">
      <w:pPr>
        <w:rPr>
          <w:lang w:val="en-US"/>
        </w:rPr>
      </w:pPr>
      <w:r w:rsidRPr="004C66BF">
        <w:rPr>
          <w:lang w:val="en-US"/>
        </w:rPr>
        <w:t xml:space="preserve">Тема А. </w:t>
      </w:r>
    </w:p>
    <w:p w:rsidR="004C66BF" w:rsidRPr="004C66BF" w:rsidRDefault="004C66BF" w:rsidP="004C66BF">
      <w:pPr>
        <w:rPr>
          <w:lang w:val="en-US"/>
        </w:rPr>
      </w:pPr>
    </w:p>
    <w:p w:rsidR="004C66BF" w:rsidRPr="004C66BF" w:rsidRDefault="004C66BF" w:rsidP="004C66BF">
      <w:pPr>
        <w:rPr>
          <w:lang w:val="en-US"/>
        </w:rPr>
      </w:pPr>
      <w:r w:rsidRPr="004C66BF">
        <w:rPr>
          <w:lang w:val="en-US"/>
        </w:rPr>
        <w:t>1. Понятие гражданско-правового договора, порядок его заключения. Содержание договора. Свобода договоров в условиях рыночной экономики.</w:t>
      </w:r>
    </w:p>
    <w:p w:rsidR="004C66BF" w:rsidRPr="004C66BF" w:rsidRDefault="004C66BF" w:rsidP="004C66BF">
      <w:pPr>
        <w:rPr>
          <w:lang w:val="en-US"/>
        </w:rPr>
      </w:pPr>
    </w:p>
    <w:p w:rsidR="004C66BF" w:rsidRPr="004C66BF" w:rsidRDefault="004C66BF" w:rsidP="004C66BF">
      <w:pPr>
        <w:rPr>
          <w:lang w:val="en-US"/>
        </w:rPr>
      </w:pPr>
      <w:r w:rsidRPr="004C66BF">
        <w:rPr>
          <w:lang w:val="en-US"/>
        </w:rPr>
        <w:t xml:space="preserve"> 2. Задача. Акционерное общество «Витязь», которому принадлежала самоходная баржа, заключило договор с обществом с ограниченной ответственностью «Буран» - владельцем </w:t>
      </w:r>
      <w:r w:rsidRPr="004C66BF">
        <w:rPr>
          <w:lang w:val="en-US"/>
        </w:rPr>
        <w:lastRenderedPageBreak/>
        <w:t>пристани на реке о погрузке и разгрузке баржи с оплатой использования кранов и других погрузочно-разгрузочных средств на пристани. Договором было предусмотрено, что общество «Буран» обеспечит безопасные условия для баржи во время проведения погрузочно-разгрузочных работ. Когда баржа стояла под разгрузкой, произошел отлив, и баржа села на выступ твердой породы, находившейся под илом, что привело к серьезным повреждениям днища баржи. Должно ли общество «Буран» возместить ущерб акционерному обществу «Витязь»?</w:t>
      </w:r>
    </w:p>
    <w:p w:rsidR="004C66BF" w:rsidRPr="004C66BF" w:rsidRDefault="004C66BF" w:rsidP="004C66BF">
      <w:pPr>
        <w:rPr>
          <w:lang w:val="en-US"/>
        </w:rPr>
      </w:pPr>
    </w:p>
    <w:p w:rsidR="004C66BF" w:rsidRPr="004C66BF" w:rsidRDefault="004C66BF" w:rsidP="004C66BF">
      <w:pPr>
        <w:rPr>
          <w:lang w:val="en-US"/>
        </w:rPr>
      </w:pPr>
      <w:r w:rsidRPr="004C66BF">
        <w:rPr>
          <w:lang w:val="en-US"/>
        </w:rPr>
        <w:t xml:space="preserve"> 3. Тестовое задание: каким является договор, по которому сторона должна получить плату или иное встречное предоставление за исполнение своих обязанностей?</w:t>
      </w:r>
    </w:p>
    <w:p w:rsidR="004C66BF" w:rsidRPr="004C66BF" w:rsidRDefault="004C66BF" w:rsidP="004C66BF">
      <w:pPr>
        <w:rPr>
          <w:lang w:val="en-US"/>
        </w:rPr>
      </w:pPr>
    </w:p>
    <w:p w:rsidR="004C66BF" w:rsidRPr="004C66BF" w:rsidRDefault="004C66BF" w:rsidP="004C66BF">
      <w:pPr>
        <w:rPr>
          <w:lang w:val="en-US"/>
        </w:rPr>
      </w:pPr>
      <w:r w:rsidRPr="004C66BF">
        <w:rPr>
          <w:lang w:val="en-US"/>
        </w:rPr>
        <w:t xml:space="preserve"> Выбрать правильный ответ: а) публичным; б) смешанным; в) возмездным.</w:t>
      </w:r>
    </w:p>
    <w:p w:rsidR="004C66BF" w:rsidRPr="004C66BF" w:rsidRDefault="004C66BF" w:rsidP="004C66BF">
      <w:pPr>
        <w:rPr>
          <w:lang w:val="en-US"/>
        </w:rPr>
      </w:pPr>
    </w:p>
    <w:p w:rsidR="004C66BF" w:rsidRPr="004C66BF" w:rsidRDefault="004C66BF" w:rsidP="004C66BF">
      <w:pPr>
        <w:rPr>
          <w:lang w:val="en-US"/>
        </w:rPr>
      </w:pPr>
      <w:r w:rsidRPr="004C66BF">
        <w:rPr>
          <w:lang w:val="en-US"/>
        </w:rPr>
        <w:t xml:space="preserve">Тема Б. </w:t>
      </w:r>
    </w:p>
    <w:p w:rsidR="004C66BF" w:rsidRPr="004C66BF" w:rsidRDefault="004C66BF" w:rsidP="004C66BF">
      <w:pPr>
        <w:rPr>
          <w:lang w:val="en-US"/>
        </w:rPr>
      </w:pPr>
    </w:p>
    <w:p w:rsidR="004C66BF" w:rsidRPr="004C66BF" w:rsidRDefault="004C66BF" w:rsidP="004C66BF">
      <w:pPr>
        <w:rPr>
          <w:lang w:val="en-US"/>
        </w:rPr>
      </w:pPr>
      <w:r w:rsidRPr="004C66BF">
        <w:rPr>
          <w:lang w:val="en-US"/>
        </w:rPr>
        <w:t xml:space="preserve"> 1. Понятие и стороны коллективного трудового спора. Порядок разрешения коллективных трудовых споров. Примирительные процедуры. Право на забастовку.</w:t>
      </w:r>
    </w:p>
    <w:p w:rsidR="004C66BF" w:rsidRPr="004C66BF" w:rsidRDefault="004C66BF" w:rsidP="004C66BF">
      <w:pPr>
        <w:rPr>
          <w:lang w:val="en-US"/>
        </w:rPr>
      </w:pPr>
    </w:p>
    <w:p w:rsidR="004C66BF" w:rsidRPr="004C66BF" w:rsidRDefault="004C66BF" w:rsidP="004C66BF">
      <w:pPr>
        <w:rPr>
          <w:lang w:val="en-US"/>
        </w:rPr>
      </w:pPr>
      <w:r w:rsidRPr="004C66BF">
        <w:rPr>
          <w:lang w:val="en-US"/>
        </w:rPr>
        <w:t xml:space="preserve"> 2. Задача. Работники государственного унитарного предприятия на общем собрании выдвинули требования к работодателю об изменении условий и оплаты труда и решения ряда социальных вопросов и через выбранных на собрании представителей передали эти требования работодателю.</w:t>
      </w:r>
    </w:p>
    <w:p w:rsidR="004C66BF" w:rsidRPr="004C66BF" w:rsidRDefault="004C66BF" w:rsidP="004C66BF">
      <w:pPr>
        <w:rPr>
          <w:lang w:val="en-US"/>
        </w:rPr>
      </w:pPr>
    </w:p>
    <w:p w:rsidR="004C66BF" w:rsidRPr="004C66BF" w:rsidRDefault="004C66BF" w:rsidP="004C66BF">
      <w:pPr>
        <w:rPr>
          <w:lang w:val="en-US"/>
        </w:rPr>
      </w:pPr>
      <w:r w:rsidRPr="004C66BF">
        <w:rPr>
          <w:lang w:val="en-US"/>
        </w:rPr>
        <w:t>Через 10 дней работодатель устно сообщила свой отказ в удовлетворении требований работников их представителям. Работники предприятия на общем собрании приняли решение об объявлении забастовки.</w:t>
      </w:r>
    </w:p>
    <w:p w:rsidR="004C66BF" w:rsidRPr="004C66BF" w:rsidRDefault="004C66BF" w:rsidP="004C66BF">
      <w:pPr>
        <w:rPr>
          <w:lang w:val="en-US"/>
        </w:rPr>
      </w:pPr>
    </w:p>
    <w:p w:rsidR="004C66BF" w:rsidRPr="004C66BF" w:rsidRDefault="004C66BF" w:rsidP="004C66BF">
      <w:pPr>
        <w:rPr>
          <w:lang w:val="en-US"/>
        </w:rPr>
      </w:pPr>
      <w:r w:rsidRPr="004C66BF">
        <w:rPr>
          <w:lang w:val="en-US"/>
        </w:rPr>
        <w:t>Имеются ли нарушения законодательства со стороны работодателя и работников? Может ли быть признана объявленная работниками предприятия забастовка законной?</w:t>
      </w:r>
    </w:p>
    <w:p w:rsidR="004C66BF" w:rsidRPr="004C66BF" w:rsidRDefault="004C66BF" w:rsidP="004C66BF">
      <w:pPr>
        <w:rPr>
          <w:lang w:val="en-US"/>
        </w:rPr>
      </w:pPr>
    </w:p>
    <w:p w:rsidR="004C66BF" w:rsidRPr="004C66BF" w:rsidRDefault="004C66BF" w:rsidP="004C66BF">
      <w:pPr>
        <w:rPr>
          <w:lang w:val="en-US"/>
        </w:rPr>
      </w:pPr>
      <w:r w:rsidRPr="004C66BF">
        <w:rPr>
          <w:lang w:val="en-US"/>
        </w:rPr>
        <w:t xml:space="preserve"> 3. Тестовое задание: при каком количестве присутствующих собрание, на котором утверждаются требования, выдвинутые работниками и его представительными органами, считается правомочным?</w:t>
      </w:r>
    </w:p>
    <w:p w:rsidR="004C66BF" w:rsidRPr="004C66BF" w:rsidRDefault="004C66BF" w:rsidP="004C66BF">
      <w:pPr>
        <w:rPr>
          <w:lang w:val="en-US"/>
        </w:rPr>
      </w:pPr>
    </w:p>
    <w:p w:rsidR="009966A6" w:rsidRPr="004C66BF" w:rsidRDefault="004C66BF" w:rsidP="004C66BF">
      <w:pPr>
        <w:rPr>
          <w:lang w:val="en-US"/>
        </w:rPr>
      </w:pPr>
      <w:r w:rsidRPr="004C66BF">
        <w:rPr>
          <w:lang w:val="en-US"/>
        </w:rPr>
        <w:t>Выбрать правильный ответ: а) три четверти работающих; б) более половины работающих; в) две трети работающих.</w:t>
      </w:r>
      <w:r>
        <w:rPr>
          <w:lang w:val="en-US"/>
        </w:rPr>
        <w:t xml:space="preserve">                          </w:t>
      </w:r>
    </w:p>
    <w:sectPr w:rsidR="009966A6" w:rsidRPr="004C66BF" w:rsidSect="0099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66BF"/>
    <w:rsid w:val="004C66BF"/>
    <w:rsid w:val="0099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3338</Characters>
  <Application>Microsoft Office Word</Application>
  <DocSecurity>0</DocSecurity>
  <Lines>27</Lines>
  <Paragraphs>7</Paragraphs>
  <ScaleCrop>false</ScaleCrop>
  <Company>Home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2014-03-13T19:10:00Z</dcterms:created>
  <dcterms:modified xsi:type="dcterms:W3CDTF">2014-03-13T19:12:00Z</dcterms:modified>
</cp:coreProperties>
</file>