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</w:tblGrid>
      <w:tr w:rsidR="00E65CB6" w:rsidRPr="00E65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E65CB6" w:rsidRPr="00E65CB6" w:rsidRDefault="00E65CB6" w:rsidP="00E65CB6">
            <w:pPr>
              <w:spacing w:after="0" w:line="324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65C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Практикум </w:t>
            </w:r>
            <w:r w:rsidRPr="00E65CB6"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  <w:t>→</w:t>
            </w:r>
            <w:r w:rsidRPr="00E65C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Задача № 3</w:t>
            </w:r>
          </w:p>
        </w:tc>
      </w:tr>
    </w:tbl>
    <w:p w:rsidR="00E65CB6" w:rsidRPr="00E65CB6" w:rsidRDefault="00E65CB6" w:rsidP="00E65CB6">
      <w:pPr>
        <w:spacing w:after="150" w:line="312" w:lineRule="auto"/>
        <w:outlineLvl w:val="1"/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</w:pPr>
      <w:r w:rsidRPr="00E65CB6"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>Задача № 3</w:t>
      </w:r>
      <w:r>
        <w:rPr>
          <w:rFonts w:ascii="Arial" w:eastAsia="Times New Roman" w:hAnsi="Arial" w:cs="Arial"/>
          <w:color w:val="F78F15"/>
          <w:kern w:val="36"/>
          <w:sz w:val="33"/>
          <w:szCs w:val="33"/>
          <w:lang w:eastAsia="ru-RU"/>
        </w:rPr>
        <w:t xml:space="preserve"> вариант 5</w:t>
      </w:r>
    </w:p>
    <w:p w:rsidR="00E65CB6" w:rsidRPr="00E65CB6" w:rsidRDefault="00E65CB6" w:rsidP="00E65CB6">
      <w:pPr>
        <w:shd w:val="clear" w:color="auto" w:fill="FFFFFF"/>
        <w:spacing w:after="0" w:line="312" w:lineRule="auto"/>
        <w:ind w:right="905"/>
        <w:jc w:val="center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E65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CB6" w:rsidRPr="00E65CB6" w:rsidRDefault="00E65CB6" w:rsidP="00E65CB6">
      <w:pPr>
        <w:shd w:val="clear" w:color="auto" w:fill="FFFFFF"/>
        <w:spacing w:before="259" w:after="0" w:line="269" w:lineRule="exact"/>
        <w:ind w:left="910" w:firstLine="552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>Из открытого резервуара, в котором поддерживается посто</w:t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softHyphen/>
        <w:t>янный уровень, по стальному трубопроводу (эквивалентная шеро</w:t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softHyphen/>
      </w:r>
      <w:r w:rsidRPr="00E65CB6">
        <w:rPr>
          <w:rFonts w:ascii="Times New Roman" w:eastAsia="Times New Roman" w:hAnsi="Times New Roman" w:cs="Times New Roman"/>
          <w:color w:val="000000"/>
          <w:spacing w:val="-12"/>
          <w:sz w:val="27"/>
          <w:szCs w:val="20"/>
          <w:lang w:eastAsia="ru-RU"/>
        </w:rPr>
        <w:t xml:space="preserve">ховатость </w:t>
      </w:r>
      <w:r w:rsidRPr="00E65CB6">
        <w:rPr>
          <w:rFonts w:ascii="Times New Roman" w:eastAsia="Times New Roman" w:hAnsi="Times New Roman" w:cs="Times New Roman"/>
          <w:i/>
          <w:color w:val="000000"/>
          <w:spacing w:val="-12"/>
          <w:sz w:val="27"/>
          <w:szCs w:val="20"/>
          <w:lang w:val="en-US" w:eastAsia="ru-RU"/>
        </w:rPr>
        <w:t>k</w:t>
      </w:r>
      <w:r w:rsidRPr="00E65CB6">
        <w:rPr>
          <w:rFonts w:ascii="Times New Roman" w:eastAsia="Times New Roman" w:hAnsi="Times New Roman" w:cs="Times New Roman"/>
          <w:i/>
          <w:color w:val="000000"/>
          <w:spacing w:val="-12"/>
          <w:sz w:val="27"/>
          <w:szCs w:val="20"/>
          <w:vertAlign w:val="subscript"/>
          <w:lang w:eastAsia="ru-RU"/>
        </w:rPr>
        <w:t>э</w:t>
      </w:r>
      <w:r w:rsidRPr="00E65CB6">
        <w:rPr>
          <w:rFonts w:ascii="Times New Roman" w:eastAsia="Times New Roman" w:hAnsi="Times New Roman" w:cs="Times New Roman"/>
          <w:i/>
          <w:color w:val="000000"/>
          <w:spacing w:val="-12"/>
          <w:sz w:val="27"/>
          <w:szCs w:val="20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color w:val="000000"/>
          <w:spacing w:val="-12"/>
          <w:sz w:val="27"/>
          <w:szCs w:val="20"/>
          <w:lang w:eastAsia="ru-RU"/>
        </w:rPr>
        <w:t xml:space="preserve">= 0,1 мм), состоящему из труб различного диаметра </w:t>
      </w:r>
      <w:r w:rsidRPr="00E65CB6">
        <w:rPr>
          <w:rFonts w:ascii="Times New Roman" w:eastAsia="Times New Roman" w:hAnsi="Times New Roman" w:cs="Times New Roman"/>
          <w:i/>
          <w:color w:val="000000"/>
          <w:spacing w:val="-12"/>
          <w:sz w:val="27"/>
          <w:szCs w:val="20"/>
          <w:lang w:val="en-US" w:eastAsia="ru-RU"/>
        </w:rPr>
        <w:t>d</w:t>
      </w:r>
      <w:r w:rsidRPr="00E65CB6">
        <w:rPr>
          <w:rFonts w:ascii="Times New Roman" w:eastAsia="Times New Roman" w:hAnsi="Times New Roman" w:cs="Times New Roman"/>
          <w:i/>
          <w:color w:val="000000"/>
          <w:spacing w:val="-12"/>
          <w:sz w:val="27"/>
          <w:szCs w:val="20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color w:val="000000"/>
          <w:spacing w:val="-4"/>
          <w:sz w:val="27"/>
          <w:szCs w:val="20"/>
          <w:lang w:eastAsia="ru-RU"/>
        </w:rPr>
        <w:t xml:space="preserve">и различной длины </w:t>
      </w:r>
      <w:r w:rsidRPr="00E65CB6">
        <w:rPr>
          <w:rFonts w:ascii="Times New Roman" w:eastAsia="Times New Roman" w:hAnsi="Times New Roman" w:cs="Times New Roman"/>
          <w:i/>
          <w:color w:val="000000"/>
          <w:spacing w:val="-4"/>
          <w:sz w:val="27"/>
          <w:szCs w:val="20"/>
          <w:lang w:val="en-US" w:eastAsia="ru-RU"/>
        </w:rPr>
        <w:t>l</w:t>
      </w:r>
      <w:r w:rsidRPr="00E65CB6">
        <w:rPr>
          <w:rFonts w:ascii="Times New Roman" w:eastAsia="Times New Roman" w:hAnsi="Times New Roman" w:cs="Times New Roman"/>
          <w:color w:val="000000"/>
          <w:spacing w:val="-4"/>
          <w:sz w:val="27"/>
          <w:szCs w:val="20"/>
          <w:lang w:eastAsia="ru-RU"/>
        </w:rPr>
        <w:t>, вытекает в атмосферу вода, расход кото</w:t>
      </w:r>
      <w:r w:rsidRPr="00E65CB6">
        <w:rPr>
          <w:rFonts w:ascii="Times New Roman" w:eastAsia="Times New Roman" w:hAnsi="Times New Roman" w:cs="Times New Roman"/>
          <w:color w:val="000000"/>
          <w:spacing w:val="-4"/>
          <w:sz w:val="27"/>
          <w:szCs w:val="20"/>
          <w:lang w:eastAsia="ru-RU"/>
        </w:rPr>
        <w:softHyphen/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рой </w:t>
      </w:r>
      <w:r w:rsidRPr="00E65CB6">
        <w:rPr>
          <w:rFonts w:ascii="Times New Roman" w:eastAsia="Times New Roman" w:hAnsi="Times New Roman" w:cs="Times New Roman"/>
          <w:i/>
          <w:color w:val="000000"/>
          <w:spacing w:val="-10"/>
          <w:sz w:val="27"/>
          <w:szCs w:val="20"/>
          <w:lang w:val="en-US" w:eastAsia="ru-RU"/>
        </w:rPr>
        <w:t>Q</w:t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, температура </w:t>
      </w:r>
      <w:r w:rsidRPr="00E65CB6">
        <w:rPr>
          <w:rFonts w:ascii="Times New Roman" w:eastAsia="Times New Roman" w:hAnsi="Times New Roman" w:cs="Times New Roman"/>
          <w:i/>
          <w:color w:val="000000"/>
          <w:spacing w:val="-10"/>
          <w:sz w:val="27"/>
          <w:szCs w:val="20"/>
          <w:lang w:val="en-US" w:eastAsia="ru-RU"/>
        </w:rPr>
        <w:t>t</w:t>
      </w:r>
      <w:r w:rsidRPr="00E65CB6">
        <w:rPr>
          <w:rFonts w:ascii="Times New Roman" w:eastAsia="Times New Roman" w:hAnsi="Times New Roman" w:cs="Times New Roman"/>
          <w:i/>
          <w:color w:val="000000"/>
          <w:spacing w:val="-10"/>
          <w:sz w:val="27"/>
          <w:szCs w:val="20"/>
          <w:lang w:eastAsia="ru-RU"/>
        </w:rPr>
        <w:t>°С</w:t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 (рис. 3).</w:t>
      </w:r>
    </w:p>
    <w:p w:rsidR="00E65CB6" w:rsidRPr="00E65CB6" w:rsidRDefault="00E65CB6" w:rsidP="00E65CB6">
      <w:pPr>
        <w:shd w:val="clear" w:color="auto" w:fill="FFFFFF"/>
        <w:spacing w:before="5" w:after="0" w:line="269" w:lineRule="exact"/>
        <w:ind w:left="1466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E65CB6">
        <w:rPr>
          <w:rFonts w:ascii="Times New Roman" w:eastAsia="Times New Roman" w:hAnsi="Times New Roman" w:cs="Times New Roman"/>
          <w:color w:val="000000"/>
          <w:spacing w:val="-15"/>
          <w:sz w:val="27"/>
          <w:szCs w:val="20"/>
          <w:lang w:eastAsia="ru-RU"/>
        </w:rPr>
        <w:t>Требуется:</w:t>
      </w:r>
    </w:p>
    <w:p w:rsidR="00E65CB6" w:rsidRPr="00E65CB6" w:rsidRDefault="00E65CB6" w:rsidP="00E65CB6">
      <w:pPr>
        <w:shd w:val="clear" w:color="auto" w:fill="FFFFFF"/>
        <w:spacing w:after="0" w:line="264" w:lineRule="exact"/>
        <w:ind w:right="924" w:firstLine="590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1. Определить скорости движения воды и потери напора (по </w:t>
      </w:r>
      <w:r w:rsidRPr="00E65CB6">
        <w:rPr>
          <w:rFonts w:ascii="Times New Roman" w:eastAsia="Times New Roman" w:hAnsi="Times New Roman" w:cs="Times New Roman"/>
          <w:color w:val="000000"/>
          <w:spacing w:val="-11"/>
          <w:sz w:val="27"/>
          <w:szCs w:val="20"/>
          <w:lang w:eastAsia="ru-RU"/>
        </w:rPr>
        <w:t>длине и местные) на каждом участке трубопровода.</w:t>
      </w:r>
    </w:p>
    <w:p w:rsidR="00E65CB6" w:rsidRPr="00E65CB6" w:rsidRDefault="00E65CB6" w:rsidP="00E65CB6">
      <w:pPr>
        <w:shd w:val="clear" w:color="auto" w:fill="FFFFFF"/>
        <w:spacing w:after="0" w:line="264" w:lineRule="exact"/>
        <w:ind w:left="1466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2. Установить величину напора </w:t>
      </w:r>
      <w:r w:rsidRPr="00E65CB6">
        <w:rPr>
          <w:rFonts w:ascii="Times New Roman" w:eastAsia="Times New Roman" w:hAnsi="Times New Roman" w:cs="Times New Roman"/>
          <w:i/>
          <w:color w:val="000000"/>
          <w:spacing w:val="-10"/>
          <w:sz w:val="27"/>
          <w:szCs w:val="20"/>
          <w:lang w:val="en-US" w:eastAsia="ru-RU"/>
        </w:rPr>
        <w:t>H</w:t>
      </w:r>
      <w:r w:rsidRPr="00E65CB6">
        <w:rPr>
          <w:rFonts w:ascii="Times New Roman" w:eastAsia="Times New Roman" w:hAnsi="Times New Roman" w:cs="Times New Roman"/>
          <w:color w:val="000000"/>
          <w:spacing w:val="-10"/>
          <w:sz w:val="27"/>
          <w:szCs w:val="20"/>
          <w:lang w:eastAsia="ru-RU"/>
        </w:rPr>
        <w:t xml:space="preserve"> в резервуаре.</w:t>
      </w:r>
    </w:p>
    <w:p w:rsidR="00E65CB6" w:rsidRPr="00E65CB6" w:rsidRDefault="00E65CB6" w:rsidP="00E65CB6">
      <w:pPr>
        <w:shd w:val="clear" w:color="auto" w:fill="FFFFFF"/>
        <w:spacing w:after="509" w:line="240" w:lineRule="exact"/>
        <w:ind w:left="906" w:right="91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B6">
        <w:rPr>
          <w:rFonts w:ascii="Times New Roman" w:eastAsia="Times New Roman" w:hAnsi="Times New Roman" w:cs="Times New Roman"/>
          <w:color w:val="000000"/>
          <w:spacing w:val="-8"/>
          <w:sz w:val="27"/>
          <w:szCs w:val="20"/>
          <w:lang w:eastAsia="ru-RU"/>
        </w:rPr>
        <w:t xml:space="preserve">3. Построить напорную и пьезометрическую линии на всех </w:t>
      </w:r>
      <w:r w:rsidRPr="00E65CB6">
        <w:rPr>
          <w:rFonts w:ascii="Times New Roman" w:eastAsia="Times New Roman" w:hAnsi="Times New Roman" w:cs="Times New Roman"/>
          <w:color w:val="000000"/>
          <w:spacing w:val="-12"/>
          <w:sz w:val="27"/>
          <w:szCs w:val="20"/>
          <w:lang w:eastAsia="ru-RU"/>
        </w:rPr>
        <w:t>участках трубопровода.</w:t>
      </w:r>
    </w:p>
    <w:p w:rsidR="00E65CB6" w:rsidRPr="00E65CB6" w:rsidRDefault="00E65CB6" w:rsidP="00E65CB6">
      <w:pPr>
        <w:spacing w:after="0" w:line="312" w:lineRule="auto"/>
        <w:ind w:right="1783"/>
        <w:jc w:val="center"/>
        <w:outlineLvl w:val="4"/>
        <w:rPr>
          <w:rFonts w:ascii="Arial" w:eastAsia="Times New Roman" w:hAnsi="Arial" w:cs="Arial"/>
          <w:color w:val="000000"/>
          <w:spacing w:val="-12"/>
          <w:sz w:val="29"/>
          <w:szCs w:val="21"/>
          <w:lang w:eastAsia="ru-RU"/>
        </w:rPr>
      </w:pPr>
      <w:r w:rsidRPr="00E65CB6">
        <w:rPr>
          <w:rFonts w:ascii="Arial" w:eastAsia="Times New Roman" w:hAnsi="Arial" w:cs="Arial"/>
          <w:i/>
          <w:noProof/>
          <w:color w:val="000000"/>
          <w:spacing w:val="-12"/>
          <w:szCs w:val="20"/>
          <w:lang w:eastAsia="ru-RU"/>
        </w:rPr>
        <w:drawing>
          <wp:inline distT="0" distB="0" distL="0" distR="0" wp14:anchorId="1FB2D299" wp14:editId="2EC257A0">
            <wp:extent cx="4191000" cy="2484120"/>
            <wp:effectExtent l="0" t="0" r="0" b="0"/>
            <wp:docPr id="2" name="Рисунок 2" descr="http://cito.mgsu.ru/COURSES/course205/media/346404839885/HtmlStuff/3B5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205/media/346404839885/HtmlStuff/3B558~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B6" w:rsidRPr="00E65CB6" w:rsidRDefault="00E65CB6" w:rsidP="00E65CB6">
      <w:pPr>
        <w:spacing w:after="0" w:line="312" w:lineRule="auto"/>
        <w:ind w:right="1783"/>
        <w:jc w:val="center"/>
        <w:outlineLvl w:val="4"/>
        <w:rPr>
          <w:rFonts w:ascii="Arial" w:eastAsia="Times New Roman" w:hAnsi="Arial" w:cs="Arial"/>
          <w:color w:val="000000"/>
          <w:spacing w:val="-12"/>
          <w:sz w:val="29"/>
          <w:szCs w:val="21"/>
          <w:lang w:eastAsia="ru-RU"/>
        </w:rPr>
      </w:pPr>
      <w:r w:rsidRPr="00E65CB6">
        <w:rPr>
          <w:rFonts w:ascii="Arial" w:eastAsia="Times New Roman" w:hAnsi="Arial" w:cs="Arial"/>
          <w:color w:val="000000"/>
          <w:spacing w:val="-12"/>
          <w:sz w:val="29"/>
          <w:szCs w:val="21"/>
          <w:lang w:eastAsia="ru-RU"/>
        </w:rPr>
        <w:t> </w:t>
      </w:r>
    </w:p>
    <w:p w:rsidR="00E65CB6" w:rsidRPr="00E65CB6" w:rsidRDefault="00E65CB6" w:rsidP="00E65CB6">
      <w:pPr>
        <w:spacing w:after="0" w:line="312" w:lineRule="auto"/>
        <w:ind w:right="1783"/>
        <w:jc w:val="center"/>
        <w:outlineLvl w:val="4"/>
        <w:rPr>
          <w:rFonts w:ascii="Arial" w:eastAsia="Times New Roman" w:hAnsi="Arial" w:cs="Arial"/>
          <w:i/>
          <w:color w:val="000000"/>
          <w:spacing w:val="-12"/>
          <w:szCs w:val="20"/>
          <w:lang w:eastAsia="ru-RU"/>
        </w:rPr>
      </w:pPr>
      <w:r w:rsidRPr="00E65CB6">
        <w:rPr>
          <w:rFonts w:ascii="Arial" w:eastAsia="Times New Roman" w:hAnsi="Arial" w:cs="Arial"/>
          <w:i/>
          <w:color w:val="000000"/>
          <w:spacing w:val="-12"/>
          <w:szCs w:val="20"/>
          <w:lang w:eastAsia="ru-RU"/>
        </w:rPr>
        <w:t>Рис. 3</w:t>
      </w:r>
    </w:p>
    <w:p w:rsidR="00E65CB6" w:rsidRPr="00E65CB6" w:rsidRDefault="00E65CB6" w:rsidP="00E65CB6">
      <w:pPr>
        <w:spacing w:after="0" w:line="312" w:lineRule="auto"/>
        <w:rPr>
          <w:rFonts w:ascii="Times New Roman" w:eastAsia="Times New Roman" w:hAnsi="Times New Roman" w:cs="Times New Roman"/>
          <w:color w:val="000000"/>
          <w:spacing w:val="-12"/>
          <w:sz w:val="19"/>
          <w:szCs w:val="20"/>
          <w:lang w:eastAsia="ru-RU"/>
        </w:rPr>
      </w:pPr>
    </w:p>
    <w:p w:rsidR="00E65CB6" w:rsidRPr="00E65CB6" w:rsidRDefault="00E65CB6" w:rsidP="00E65CB6">
      <w:pPr>
        <w:spacing w:line="312" w:lineRule="auto"/>
        <w:rPr>
          <w:rFonts w:ascii="Times New Roman" w:eastAsia="Times New Roman" w:hAnsi="Times New Roman" w:cs="Times New Roman"/>
          <w:color w:val="000000"/>
          <w:spacing w:val="-12"/>
          <w:sz w:val="19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"/>
        <w:gridCol w:w="1008"/>
        <w:gridCol w:w="559"/>
        <w:gridCol w:w="20"/>
        <w:gridCol w:w="580"/>
        <w:gridCol w:w="579"/>
        <w:gridCol w:w="580"/>
        <w:gridCol w:w="580"/>
        <w:gridCol w:w="579"/>
        <w:gridCol w:w="182"/>
        <w:gridCol w:w="20"/>
        <w:gridCol w:w="392"/>
        <w:gridCol w:w="579"/>
        <w:gridCol w:w="580"/>
        <w:gridCol w:w="580"/>
        <w:gridCol w:w="969"/>
        <w:gridCol w:w="1575"/>
      </w:tblGrid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5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pacing w:val="-12"/>
                <w:sz w:val="27"/>
                <w:szCs w:val="20"/>
                <w:lang w:eastAsia="ru-RU"/>
              </w:rPr>
              <w:t>Исходные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pacing w:val="37"/>
                <w:sz w:val="27"/>
                <w:szCs w:val="20"/>
                <w:lang w:eastAsia="ru-RU"/>
              </w:rPr>
              <w:t>Вариант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2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proofErr w:type="gramStart"/>
            <w:r w:rsidRPr="00E65CB6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0"/>
                <w:lang w:eastAsia="ru-RU"/>
              </w:rPr>
              <w:t>данные</w:t>
            </w:r>
            <w:proofErr w:type="gramEnd"/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  <w:t>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6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8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9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4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Q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  <w:t>, л/с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1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d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1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  <w:t>, мм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2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d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2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  <w:t>, мм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2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d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3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  <w:t>, мм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75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2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l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1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, 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0,8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1,4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2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l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2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, 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0,8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1,4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211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l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vertAlign w:val="subscript"/>
                <w:lang w:val="en-US" w:eastAsia="ru-RU"/>
              </w:rPr>
              <w:t>3</w:t>
            </w: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, м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0,8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1,2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1,4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2,5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3,0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 w:rsidTr="00E65CB6">
        <w:trPr>
          <w:gridBefore w:val="1"/>
          <w:gridAfter w:val="2"/>
          <w:wBefore w:w="8" w:type="dxa"/>
          <w:wAfter w:w="2543" w:type="dxa"/>
          <w:trHeight w:hRule="exact" w:val="336"/>
          <w:jc w:val="center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</w:pPr>
            <w:r w:rsidRPr="00E65CB6">
              <w:rPr>
                <w:rFonts w:ascii="Times New Roman" w:eastAsia="Times New Roman" w:hAnsi="Times New Roman" w:cs="Times New Roman"/>
                <w:i/>
                <w:sz w:val="27"/>
                <w:szCs w:val="20"/>
                <w:lang w:val="en-US" w:eastAsia="ru-RU"/>
              </w:rPr>
              <w:t>t˚ C</w:t>
            </w:r>
          </w:p>
        </w:tc>
        <w:tc>
          <w:tcPr>
            <w:tcW w:w="57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val="en-US"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50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val="en-US" w:eastAsia="ru-RU"/>
              </w:rPr>
            </w:pPr>
            <w:r w:rsidRPr="00E65CB6">
              <w:rPr>
                <w:rFonts w:ascii="Times New Roman" w:eastAsia="Times New Roman" w:hAnsi="Times New Roman" w:cs="Times New Roman"/>
                <w:color w:val="000000"/>
                <w:sz w:val="27"/>
                <w:szCs w:val="20"/>
                <w:lang w:eastAsia="ru-RU"/>
              </w:rPr>
              <w:t>30</w:t>
            </w:r>
          </w:p>
          <w:p w:rsidR="00E65CB6" w:rsidRPr="00E65CB6" w:rsidRDefault="00E65CB6" w:rsidP="00E65CB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</w:p>
        </w:tc>
      </w:tr>
      <w:tr w:rsidR="00E65CB6" w:rsidRPr="00E65CB6">
        <w:tblPrEx>
          <w:jc w:val="left"/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gridSpan w:val="3"/>
            <w:vAlign w:val="center"/>
            <w:hideMark/>
          </w:tcPr>
          <w:p w:rsidR="00E65CB6" w:rsidRPr="00E65CB6" w:rsidRDefault="00E65CB6" w:rsidP="00E65CB6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pacing w:val="-12"/>
                <w:sz w:val="27"/>
                <w:szCs w:val="20"/>
                <w:lang w:eastAsia="ru-RU"/>
              </w:rPr>
            </w:pPr>
          </w:p>
        </w:tc>
        <w:tc>
          <w:tcPr>
            <w:tcW w:w="3100" w:type="dxa"/>
            <w:gridSpan w:val="7"/>
            <w:vAlign w:val="center"/>
            <w:hideMark/>
          </w:tcPr>
          <w:p w:rsidR="00E65CB6" w:rsidRPr="00E65CB6" w:rsidRDefault="00E65CB6" w:rsidP="00E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E65CB6" w:rsidRPr="00E65CB6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E65CB6" w:rsidRPr="00E65CB6" w:rsidRDefault="00E65CB6" w:rsidP="00E65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65CB6" w:rsidRPr="00E65CB6" w:rsidRDefault="00E65CB6" w:rsidP="00E65C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5"/>
            <w:vAlign w:val="center"/>
            <w:hideMark/>
          </w:tcPr>
          <w:p w:rsidR="00E65CB6" w:rsidRPr="00E65CB6" w:rsidRDefault="00E65CB6" w:rsidP="00E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5CB6" w:rsidRPr="00E65CB6" w:rsidRDefault="00E65CB6" w:rsidP="00E65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E65CB6" w:rsidRPr="00E65CB6" w:rsidRDefault="00E65CB6" w:rsidP="00E65CB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E65CB6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Для продолжения работы в режиме дополнительных возможностей выберите подраздел.</w:t>
      </w:r>
    </w:p>
    <w:p w:rsidR="00E65CB6" w:rsidRPr="00E65CB6" w:rsidRDefault="00E65CB6" w:rsidP="00E65CB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E65CB6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 xml:space="preserve">Для перехода в режим работы с основным материалом курса выберите вкладку «Обучение» </w:t>
      </w:r>
      <w:r w:rsidRPr="00E65CB6">
        <w:rPr>
          <w:rFonts w:ascii="Arial" w:eastAsia="Times New Roman" w:hAnsi="Arial" w:cs="Arial"/>
          <w:noProof/>
          <w:vanish/>
          <w:color w:val="FFFFFF"/>
          <w:sz w:val="19"/>
          <w:szCs w:val="19"/>
          <w:lang w:eastAsia="ru-RU"/>
        </w:rPr>
        <w:drawing>
          <wp:inline distT="0" distB="0" distL="0" distR="0" wp14:anchorId="2A45F626" wp14:editId="325C9A19">
            <wp:extent cx="144780" cy="114300"/>
            <wp:effectExtent l="0" t="0" r="7620" b="0"/>
            <wp:docPr id="3" name="Рисунок 3" descr="http://cito.mgsu.ru/COURSES/course205/images/toolbar/mode-stu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205/images/toolbar/mode-stud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B6" w:rsidRPr="00E65CB6" w:rsidRDefault="00E65CB6" w:rsidP="00E65CB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E65CB6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>Для продолжения работы в режиме обучения используйте пункт меню «Оглавление» и элементы навигации на панели управления.</w:t>
      </w:r>
    </w:p>
    <w:p w:rsidR="00E65CB6" w:rsidRPr="00E65CB6" w:rsidRDefault="00E65CB6" w:rsidP="00E65CB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</w:pPr>
      <w:r w:rsidRPr="00E65CB6">
        <w:rPr>
          <w:rFonts w:ascii="Arial" w:eastAsia="Times New Roman" w:hAnsi="Arial" w:cs="Arial"/>
          <w:vanish/>
          <w:color w:val="FFFFFF"/>
          <w:sz w:val="19"/>
          <w:szCs w:val="19"/>
          <w:lang w:eastAsia="ru-RU"/>
        </w:rPr>
        <w:t xml:space="preserve">Для перехода в режим работы с дополнительными функциональными возможностями и разделами выберите вкладку «Дополнительные возможности» </w:t>
      </w:r>
      <w:r w:rsidRPr="00E65CB6">
        <w:rPr>
          <w:rFonts w:ascii="Arial" w:eastAsia="Times New Roman" w:hAnsi="Arial" w:cs="Arial"/>
          <w:noProof/>
          <w:vanish/>
          <w:color w:val="FFFFFF"/>
          <w:sz w:val="19"/>
          <w:szCs w:val="19"/>
          <w:lang w:eastAsia="ru-RU"/>
        </w:rPr>
        <w:drawing>
          <wp:inline distT="0" distB="0" distL="0" distR="0" wp14:anchorId="5900DCFB" wp14:editId="2724A49F">
            <wp:extent cx="160020" cy="137160"/>
            <wp:effectExtent l="0" t="0" r="0" b="0"/>
            <wp:docPr id="4" name="Рисунок 4" descr="http://cito.mgsu.ru/COURSES/course205/images/toolbar/mode-append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205/images/toolbar/mode-append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CB6" w:rsidRPr="00E6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B"/>
    <w:rsid w:val="00A312C1"/>
    <w:rsid w:val="00E65CB6"/>
    <w:rsid w:val="00E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84E5-7E03-4679-A379-BBD64EB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737373"/>
            <w:right w:val="none" w:sz="0" w:space="0" w:color="auto"/>
          </w:divBdr>
        </w:div>
      </w:divsChild>
    </w:div>
    <w:div w:id="1859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663">
              <w:marLeft w:val="900"/>
              <w:marRight w:val="9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2014-03-28T23:50:00Z</dcterms:created>
  <dcterms:modified xsi:type="dcterms:W3CDTF">2014-03-28T23:50:00Z</dcterms:modified>
</cp:coreProperties>
</file>