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1D" w:rsidRDefault="0059201D" w:rsidP="00EB0BE5">
      <w:pPr>
        <w:spacing w:line="360" w:lineRule="auto"/>
        <w:ind w:left="-540" w:firstLine="709"/>
        <w:jc w:val="both"/>
        <w:rPr>
          <w:b/>
          <w:sz w:val="28"/>
          <w:szCs w:val="28"/>
        </w:rPr>
      </w:pPr>
    </w:p>
    <w:p w:rsidR="00EB0BE5" w:rsidRPr="002630E0" w:rsidRDefault="00EB0BE5" w:rsidP="00EB0BE5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630E0">
        <w:rPr>
          <w:b/>
          <w:sz w:val="28"/>
          <w:szCs w:val="28"/>
        </w:rPr>
        <w:t>Цель работы:</w:t>
      </w:r>
      <w:r w:rsidRPr="002630E0">
        <w:rPr>
          <w:sz w:val="28"/>
          <w:szCs w:val="28"/>
        </w:rPr>
        <w:t xml:space="preserve"> Получить навыки математического моделирования различных процессов.</w:t>
      </w:r>
    </w:p>
    <w:p w:rsidR="00EB0BE5" w:rsidRPr="002630E0" w:rsidRDefault="00EB0BE5" w:rsidP="00EB0BE5">
      <w:pPr>
        <w:spacing w:line="360" w:lineRule="auto"/>
        <w:jc w:val="both"/>
        <w:rPr>
          <w:sz w:val="28"/>
          <w:szCs w:val="28"/>
        </w:rPr>
      </w:pPr>
      <w:r w:rsidRPr="002630E0">
        <w:rPr>
          <w:b/>
          <w:sz w:val="28"/>
          <w:szCs w:val="28"/>
        </w:rPr>
        <w:t>Задание:</w:t>
      </w:r>
      <w:r w:rsidRPr="002630E0">
        <w:rPr>
          <w:sz w:val="28"/>
          <w:szCs w:val="28"/>
        </w:rPr>
        <w:t xml:space="preserve"> Исследовать динамическую систему, заданную математической моделью</w:t>
      </w:r>
    </w:p>
    <w:p w:rsidR="00EB0BE5" w:rsidRPr="002630E0" w:rsidRDefault="00EB0BE5" w:rsidP="00EB0BE5">
      <w:pPr>
        <w:spacing w:line="360" w:lineRule="auto"/>
        <w:ind w:left="-540" w:firstLine="709"/>
        <w:jc w:val="right"/>
        <w:rPr>
          <w:sz w:val="28"/>
          <w:szCs w:val="28"/>
        </w:rPr>
      </w:pPr>
      <w:r w:rsidRPr="002630E0">
        <w:rPr>
          <w:position w:val="-26"/>
          <w:sz w:val="28"/>
          <w:szCs w:val="28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36pt" o:ole="">
            <v:imagedata r:id="rId5" o:title=""/>
          </v:shape>
          <o:OLEObject Type="Embed" ProgID="Equation.3" ShapeID="_x0000_i1025" DrawAspect="Content" ObjectID="_1457645846" r:id="rId6"/>
        </w:object>
      </w:r>
      <w:r w:rsidRPr="002630E0">
        <w:rPr>
          <w:sz w:val="28"/>
          <w:szCs w:val="28"/>
        </w:rPr>
        <w:tab/>
      </w:r>
      <w:r w:rsidRPr="002630E0">
        <w:rPr>
          <w:sz w:val="28"/>
          <w:szCs w:val="28"/>
        </w:rPr>
        <w:tab/>
      </w:r>
      <w:r w:rsidRPr="002630E0">
        <w:rPr>
          <w:sz w:val="28"/>
          <w:szCs w:val="28"/>
        </w:rPr>
        <w:tab/>
      </w:r>
      <w:r w:rsidRPr="002630E0">
        <w:rPr>
          <w:sz w:val="28"/>
          <w:szCs w:val="28"/>
        </w:rPr>
        <w:tab/>
      </w:r>
      <w:r w:rsidRPr="002630E0">
        <w:rPr>
          <w:b/>
          <w:sz w:val="28"/>
          <w:szCs w:val="28"/>
        </w:rPr>
        <w:t>(1)</w:t>
      </w:r>
    </w:p>
    <w:p w:rsidR="00EB0BE5" w:rsidRPr="002630E0" w:rsidRDefault="00EB0BE5" w:rsidP="00EB0BE5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EB0BE5" w:rsidRPr="002630E0" w:rsidRDefault="00EB0BE5" w:rsidP="00EB0BE5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 w:rsidRPr="002630E0">
        <w:rPr>
          <w:b/>
          <w:sz w:val="28"/>
          <w:szCs w:val="28"/>
        </w:rPr>
        <w:t>Выполнение работы: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Уравнение </w:t>
      </w:r>
      <w:r w:rsidRPr="002630E0">
        <w:rPr>
          <w:position w:val="-26"/>
          <w:sz w:val="28"/>
          <w:szCs w:val="28"/>
        </w:rPr>
        <w:object w:dxaOrig="2940" w:dyaOrig="720">
          <v:shape id="_x0000_i1026" type="#_x0000_t75" style="width:111.75pt;height:27.75pt" o:ole="">
            <v:imagedata r:id="rId5" o:title=""/>
          </v:shape>
          <o:OLEObject Type="Embed" ProgID="Equation.3" ShapeID="_x0000_i1026" DrawAspect="Content" ObjectID="_1457645847" r:id="rId7"/>
        </w:object>
      </w:r>
      <w:r w:rsidRPr="002630E0">
        <w:rPr>
          <w:sz w:val="28"/>
          <w:szCs w:val="28"/>
        </w:rPr>
        <w:t xml:space="preserve">   нелинейное дифференциальное уравнение второго порядка. Перепишем в виде системы дифференциальных уравнений первого порядка: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</m:oMath>
      <w:r w:rsidRPr="002630E0">
        <w:rPr>
          <w:sz w:val="28"/>
          <w:szCs w:val="28"/>
        </w:rPr>
        <w:t xml:space="preserve"> , тогда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bSup>
                <m:func>
                  <m:func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func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γy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</m:eqArr>
          </m:e>
        </m:d>
      </m:oMath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>В особых точках правые части этой системы обращаются в ноль, поэтому система уравнений для определения особых точек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Pr="002630E0">
        <w:rPr>
          <w:sz w:val="28"/>
          <w:szCs w:val="28"/>
        </w:rPr>
        <w:t>) имеет вид: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=0</m:t>
        </m:r>
      </m:oMath>
      <w:r w:rsidRPr="002630E0">
        <w:rPr>
          <w:sz w:val="28"/>
          <w:szCs w:val="28"/>
        </w:rPr>
        <w:t xml:space="preserve"> ,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γ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</m:t>
        </m:r>
      </m:oMath>
      <w:r w:rsidRPr="002630E0">
        <w:rPr>
          <w:sz w:val="28"/>
          <w:szCs w:val="28"/>
        </w:rPr>
        <w:t xml:space="preserve">0 .  Откуда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=0</m:t>
        </m:r>
      </m:oMath>
      <w:r w:rsidRPr="002630E0">
        <w:rPr>
          <w:sz w:val="28"/>
          <w:szCs w:val="28"/>
        </w:rPr>
        <w:t xml:space="preserve"> и уравнение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Pr="002630E0">
        <w:rPr>
          <w:sz w:val="28"/>
          <w:szCs w:val="28"/>
        </w:rPr>
        <w:t>: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/>
            <w:sz w:val="28"/>
            <w:szCs w:val="28"/>
          </w:rPr>
          <m:t>=0,</m:t>
        </m:r>
      </m:oMath>
      <w:r w:rsidRPr="002630E0">
        <w:rPr>
          <w:sz w:val="28"/>
          <w:szCs w:val="28"/>
        </w:rPr>
        <w:t xml:space="preserve"> поэтому особых точек бесконечное </w:t>
      </w:r>
      <w:proofErr w:type="gramStart"/>
      <w:r w:rsidRPr="002630E0">
        <w:rPr>
          <w:sz w:val="28"/>
          <w:szCs w:val="28"/>
        </w:rPr>
        <w:t>число</w:t>
      </w:r>
      <w:proofErr w:type="gramEnd"/>
      <w:r w:rsidRPr="002630E0">
        <w:rPr>
          <w:sz w:val="28"/>
          <w:szCs w:val="28"/>
        </w:rPr>
        <w:t xml:space="preserve"> и они имеют вид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/>
                <w:sz w:val="28"/>
                <w:szCs w:val="28"/>
              </w:rPr>
              <m:t>)</m:t>
            </m:r>
          </m:sup>
        </m:sSubSup>
        <m:r>
          <w:rPr>
            <w:rFonts w:ascii="Cambria Math"/>
            <w:sz w:val="28"/>
            <w:szCs w:val="28"/>
          </w:rPr>
          <m:t xml:space="preserve">=0, </m:t>
        </m:r>
      </m:oMath>
      <w:r w:rsidRPr="002630E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/>
                <w:sz w:val="28"/>
                <w:szCs w:val="28"/>
              </w:rPr>
              <m:t>)</m:t>
            </m:r>
          </m:sup>
        </m:sSubSup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πn</m:t>
        </m:r>
      </m:oMath>
      <w:r w:rsidRPr="002630E0">
        <w:rPr>
          <w:sz w:val="28"/>
          <w:szCs w:val="28"/>
        </w:rPr>
        <w:t xml:space="preserve">, где </w:t>
      </w:r>
      <w:r w:rsidRPr="002630E0">
        <w:rPr>
          <w:sz w:val="28"/>
          <w:szCs w:val="28"/>
          <w:lang w:val="en-US"/>
        </w:rPr>
        <w:t>n</w:t>
      </w:r>
      <w:r w:rsidRPr="002630E0">
        <w:rPr>
          <w:sz w:val="28"/>
          <w:szCs w:val="28"/>
        </w:rPr>
        <w:t xml:space="preserve">- любое число. (Решение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/>
                <w:sz w:val="28"/>
                <w:szCs w:val="28"/>
              </w:rPr>
              <m:t>=0</m:t>
            </m:r>
          </m:e>
        </m:func>
        <w:proofErr w:type="gramStart"/>
        <m:r>
          <w:rPr>
            <w:rFonts w:ascii="Cambria Math"/>
            <w:sz w:val="28"/>
            <w:szCs w:val="28"/>
          </w:rPr>
          <m:t xml:space="preserve"> :</m:t>
        </m:r>
        <w:proofErr w:type="gramEnd"/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πn</m:t>
        </m:r>
        <m:r>
          <w:rPr>
            <w:rFonts w:asci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</w:rPr>
          <m:t>n∈Z</m:t>
        </m:r>
      </m:oMath>
      <w:r w:rsidRPr="002630E0">
        <w:rPr>
          <w:sz w:val="28"/>
          <w:szCs w:val="28"/>
        </w:rPr>
        <w:t>).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>Исследуем характер особых точек в линейном приближении. Система уравнений</w:t>
      </w:r>
    </w:p>
    <w:p w:rsidR="00EB0BE5" w:rsidRPr="002630E0" w:rsidRDefault="00ED0618" w:rsidP="00EB0BE5">
      <w:pPr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)</m:t>
        </m:r>
      </m:oMath>
      <w:r w:rsidR="00EB0BE5" w:rsidRPr="002630E0">
        <w:rPr>
          <w:sz w:val="28"/>
          <w:szCs w:val="28"/>
        </w:rPr>
        <w:t xml:space="preserve">,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>)</m:t>
        </m:r>
      </m:oMath>
      <w:r w:rsidR="00EB0BE5" w:rsidRPr="002630E0">
        <w:rPr>
          <w:sz w:val="28"/>
          <w:szCs w:val="28"/>
        </w:rPr>
        <w:t xml:space="preserve"> </w:t>
      </w:r>
      <w:r w:rsidR="00EB0BE5" w:rsidRPr="002630E0">
        <w:rPr>
          <w:b/>
          <w:sz w:val="28"/>
          <w:szCs w:val="28"/>
        </w:rPr>
        <w:t>(2)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>В окрестности особой точки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Pr="002630E0">
        <w:rPr>
          <w:sz w:val="28"/>
          <w:szCs w:val="28"/>
        </w:rPr>
        <w:t>) сопоставляется линеаризованная система</w:t>
      </w:r>
    </w:p>
    <w:p w:rsidR="00EB0BE5" w:rsidRPr="002630E0" w:rsidRDefault="00ED0618" w:rsidP="00EB0BE5">
      <w:pPr>
        <w:spacing w:line="360" w:lineRule="auto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/>
                    <w:sz w:val="28"/>
                    <w:szCs w:val="28"/>
                  </w:rPr>
                  <m:t>.</m:t>
                </m:r>
              </m:e>
            </m:eqArr>
          </m:e>
        </m:d>
        <m:r>
          <m:rPr>
            <m:sty m:val="bi"/>
          </m:rPr>
          <w:rPr>
            <w:rFonts w:ascii="Cambria Math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4</m:t>
        </m:r>
        <m:r>
          <m:rPr>
            <m:sty m:val="bi"/>
          </m:rPr>
          <w:rPr>
            <w:rFonts w:ascii="Cambria Math"/>
            <w:sz w:val="28"/>
            <w:szCs w:val="28"/>
          </w:rPr>
          <m:t>)</m:t>
        </m:r>
      </m:oMath>
      <w:r w:rsidR="00EB0BE5" w:rsidRPr="002630E0">
        <w:rPr>
          <w:sz w:val="28"/>
          <w:szCs w:val="28"/>
        </w:rPr>
        <w:t xml:space="preserve">  , где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="00EB0BE5" w:rsidRPr="002630E0">
        <w:rPr>
          <w:sz w:val="28"/>
          <w:szCs w:val="28"/>
        </w:rPr>
        <w:t xml:space="preserve">, 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∂y</m:t>
            </m:r>
          </m:den>
        </m:f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="00EB0BE5" w:rsidRPr="002630E0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="00EB0BE5" w:rsidRPr="002630E0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∂y</m:t>
            </m:r>
          </m:den>
        </m:f>
        <m:r>
          <w:rPr>
            <w:rFonts w:asci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="00EB0BE5" w:rsidRPr="002630E0">
        <w:rPr>
          <w:sz w:val="28"/>
          <w:szCs w:val="28"/>
        </w:rPr>
        <w:t>.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lastRenderedPageBreak/>
        <w:t xml:space="preserve">Для заданного уравнения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γy</m:t>
        </m:r>
      </m:oMath>
      <w:r w:rsidRPr="002630E0">
        <w:rPr>
          <w:sz w:val="28"/>
          <w:szCs w:val="28"/>
        </w:rPr>
        <w:t xml:space="preserve">, поэтому </w:t>
      </w:r>
      <w:r w:rsidRPr="002630E0">
        <w:rPr>
          <w:sz w:val="28"/>
          <w:szCs w:val="28"/>
          <w:lang w:val="en-US"/>
        </w:rPr>
        <w:t>a</w:t>
      </w:r>
      <w:r w:rsidRPr="002630E0">
        <w:rPr>
          <w:sz w:val="28"/>
          <w:szCs w:val="28"/>
        </w:rPr>
        <w:t xml:space="preserve"> = 0, </w:t>
      </w:r>
      <w:r w:rsidRPr="002630E0">
        <w:rPr>
          <w:sz w:val="28"/>
          <w:szCs w:val="28"/>
          <w:lang w:val="en-US"/>
        </w:rPr>
        <w:t>b</w:t>
      </w:r>
      <w:r w:rsidRPr="002630E0">
        <w:rPr>
          <w:sz w:val="28"/>
          <w:szCs w:val="28"/>
        </w:rPr>
        <w:t xml:space="preserve"> = 1, </w:t>
      </w:r>
      <m:oMath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</m:oMath>
      <w:r w:rsidRPr="002630E0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/>
            <w:sz w:val="28"/>
            <w:szCs w:val="28"/>
          </w:rPr>
          <m:t xml:space="preserve">= </m:t>
        </m:r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>.</m:t>
        </m:r>
      </m:oMath>
      <w:r w:rsidR="00844A2D">
        <w:rPr>
          <w:sz w:val="28"/>
          <w:szCs w:val="28"/>
        </w:rPr>
        <w:t xml:space="preserve"> </w:t>
      </w:r>
    </w:p>
    <w:p w:rsidR="002630E0" w:rsidRPr="002630E0" w:rsidRDefault="002630E0" w:rsidP="002630E0">
      <w:pPr>
        <w:ind w:right="424" w:firstLine="709"/>
        <w:jc w:val="right"/>
        <w:rPr>
          <w:i/>
          <w:sz w:val="28"/>
          <w:szCs w:val="28"/>
        </w:rPr>
      </w:pPr>
      <w:r w:rsidRPr="002630E0">
        <w:rPr>
          <w:i/>
          <w:sz w:val="28"/>
          <w:szCs w:val="28"/>
        </w:rPr>
        <w:t>Таблица №1.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4"/>
        <w:gridCol w:w="2667"/>
        <w:gridCol w:w="3757"/>
      </w:tblGrid>
      <w:tr w:rsidR="002630E0" w:rsidRPr="002630E0" w:rsidTr="00844A2D">
        <w:trPr>
          <w:trHeight w:val="782"/>
        </w:trPr>
        <w:tc>
          <w:tcPr>
            <w:tcW w:w="3224" w:type="dxa"/>
            <w:vAlign w:val="center"/>
          </w:tcPr>
          <w:p w:rsidR="002630E0" w:rsidRPr="002630E0" w:rsidRDefault="002630E0" w:rsidP="00844A2D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30E0">
              <w:rPr>
                <w:b/>
                <w:bCs/>
                <w:sz w:val="28"/>
                <w:szCs w:val="28"/>
              </w:rPr>
              <w:t>Условия</w:t>
            </w:r>
          </w:p>
        </w:tc>
        <w:tc>
          <w:tcPr>
            <w:tcW w:w="2667" w:type="dxa"/>
            <w:vAlign w:val="center"/>
          </w:tcPr>
          <w:p w:rsidR="002630E0" w:rsidRPr="002630E0" w:rsidRDefault="002630E0" w:rsidP="00844A2D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30E0">
              <w:rPr>
                <w:b/>
                <w:bCs/>
                <w:sz w:val="28"/>
                <w:szCs w:val="28"/>
              </w:rPr>
              <w:t>Тип особой точки</w:t>
            </w:r>
          </w:p>
        </w:tc>
        <w:tc>
          <w:tcPr>
            <w:tcW w:w="3757" w:type="dxa"/>
            <w:vAlign w:val="center"/>
          </w:tcPr>
          <w:p w:rsidR="002630E0" w:rsidRPr="002630E0" w:rsidRDefault="002630E0" w:rsidP="00844A2D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630E0">
              <w:rPr>
                <w:b/>
                <w:bCs/>
                <w:sz w:val="28"/>
                <w:szCs w:val="28"/>
              </w:rPr>
              <w:t>Вид фазовых траекторий</w:t>
            </w:r>
          </w:p>
        </w:tc>
      </w:tr>
      <w:tr w:rsidR="002630E0" w:rsidRPr="002630E0" w:rsidTr="00844A2D">
        <w:tc>
          <w:tcPr>
            <w:tcW w:w="3224" w:type="dxa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sz w:val="28"/>
                <w:szCs w:val="28"/>
                <w:lang w:val="en-US"/>
              </w:rPr>
              <w:t>*</w:t>
            </w:r>
            <w:r w:rsidRPr="002630E0">
              <w:rPr>
                <w:position w:val="-6"/>
                <w:sz w:val="28"/>
                <w:szCs w:val="28"/>
              </w:rPr>
              <w:object w:dxaOrig="1160" w:dyaOrig="279">
                <v:shape id="_x0000_i1027" type="#_x0000_t75" style="width:57.75pt;height:14.25pt" o:ole="">
                  <v:imagedata r:id="rId8" o:title=""/>
                </v:shape>
                <o:OLEObject Type="Embed" ProgID="Equation.3" ShapeID="_x0000_i1027" DrawAspect="Content" ObjectID="_1457645848" r:id="rId9"/>
              </w:object>
            </w:r>
          </w:p>
        </w:tc>
        <w:tc>
          <w:tcPr>
            <w:tcW w:w="2667" w:type="dxa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position w:val="-12"/>
                <w:sz w:val="28"/>
                <w:szCs w:val="28"/>
              </w:rPr>
              <w:object w:dxaOrig="279" w:dyaOrig="380">
                <v:shape id="_x0000_i1028" type="#_x0000_t75" style="width:14.25pt;height:18.75pt" o:ole="">
                  <v:imagedata r:id="rId10" o:title=""/>
                </v:shape>
                <o:OLEObject Type="Embed" ProgID="Equation.3" ShapeID="_x0000_i1028" DrawAspect="Content" ObjectID="_1457645849" r:id="rId11"/>
              </w:object>
            </w:r>
            <w:r w:rsidRPr="002630E0">
              <w:rPr>
                <w:sz w:val="28"/>
                <w:szCs w:val="28"/>
              </w:rPr>
              <w:t xml:space="preserve">и </w:t>
            </w:r>
            <w:r w:rsidRPr="002630E0">
              <w:rPr>
                <w:position w:val="-12"/>
                <w:sz w:val="28"/>
                <w:szCs w:val="28"/>
              </w:rPr>
              <w:object w:dxaOrig="300" w:dyaOrig="380">
                <v:shape id="_x0000_i1029" type="#_x0000_t75" style="width:15pt;height:18.75pt" o:ole="">
                  <v:imagedata r:id="rId12" o:title=""/>
                </v:shape>
                <o:OLEObject Type="Embed" ProgID="Equation.3" ShapeID="_x0000_i1029" DrawAspect="Content" ObjectID="_1457645850" r:id="rId13"/>
              </w:object>
            </w:r>
            <w:r w:rsidRPr="002630E0">
              <w:rPr>
                <w:sz w:val="28"/>
                <w:szCs w:val="28"/>
              </w:rPr>
              <w:t xml:space="preserve">- действительные числа разного знака, особая точка - </w:t>
            </w:r>
          </w:p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sz w:val="28"/>
                <w:szCs w:val="28"/>
              </w:rPr>
              <w:t>«седло» (</w:t>
            </w:r>
            <w:proofErr w:type="spellStart"/>
            <w:r w:rsidRPr="002630E0">
              <w:rPr>
                <w:sz w:val="28"/>
                <w:szCs w:val="28"/>
              </w:rPr>
              <w:t>неуст</w:t>
            </w:r>
            <w:proofErr w:type="spellEnd"/>
            <w:r w:rsidRPr="002630E0">
              <w:rPr>
                <w:sz w:val="28"/>
                <w:szCs w:val="28"/>
              </w:rPr>
              <w:t>.)</w:t>
            </w:r>
          </w:p>
        </w:tc>
        <w:tc>
          <w:tcPr>
            <w:tcW w:w="3757" w:type="dxa"/>
          </w:tcPr>
          <w:p w:rsidR="002630E0" w:rsidRPr="002630E0" w:rsidRDefault="009C4D01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sz w:val="28"/>
                <w:szCs w:val="28"/>
              </w:rPr>
              <w:t>Г</w:t>
            </w:r>
            <w:r w:rsidR="002630E0" w:rsidRPr="002630E0">
              <w:rPr>
                <w:sz w:val="28"/>
                <w:szCs w:val="28"/>
              </w:rPr>
              <w:t>иперболы</w:t>
            </w:r>
          </w:p>
        </w:tc>
      </w:tr>
      <w:tr w:rsidR="002630E0" w:rsidRPr="002630E0" w:rsidTr="00844A2D">
        <w:tc>
          <w:tcPr>
            <w:tcW w:w="3224" w:type="dxa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position w:val="-26"/>
                <w:sz w:val="28"/>
                <w:szCs w:val="28"/>
              </w:rPr>
              <w:object w:dxaOrig="1160" w:dyaOrig="639">
                <v:shape id="_x0000_i1030" type="#_x0000_t75" style="width:57.75pt;height:32.25pt" o:ole="">
                  <v:imagedata r:id="rId14" o:title=""/>
                </v:shape>
                <o:OLEObject Type="Embed" ProgID="Equation.3" ShapeID="_x0000_i1030" DrawAspect="Content" ObjectID="_1457645851" r:id="rId15"/>
              </w:object>
            </w:r>
          </w:p>
        </w:tc>
        <w:tc>
          <w:tcPr>
            <w:tcW w:w="2667" w:type="dxa"/>
            <w:vAlign w:val="center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position w:val="-12"/>
                <w:sz w:val="28"/>
                <w:szCs w:val="28"/>
              </w:rPr>
              <w:object w:dxaOrig="279" w:dyaOrig="380">
                <v:shape id="_x0000_i1031" type="#_x0000_t75" style="width:14.25pt;height:18.75pt" o:ole="">
                  <v:imagedata r:id="rId10" o:title=""/>
                </v:shape>
                <o:OLEObject Type="Embed" ProgID="Equation.3" ShapeID="_x0000_i1031" DrawAspect="Content" ObjectID="_1457645852" r:id="rId16"/>
              </w:object>
            </w:r>
            <w:r w:rsidRPr="002630E0">
              <w:rPr>
                <w:sz w:val="28"/>
                <w:szCs w:val="28"/>
              </w:rPr>
              <w:t xml:space="preserve">и </w:t>
            </w:r>
            <w:r w:rsidRPr="002630E0">
              <w:rPr>
                <w:position w:val="-12"/>
                <w:sz w:val="28"/>
                <w:szCs w:val="28"/>
              </w:rPr>
              <w:object w:dxaOrig="300" w:dyaOrig="380">
                <v:shape id="_x0000_i1032" type="#_x0000_t75" style="width:15pt;height:18.75pt" o:ole="">
                  <v:imagedata r:id="rId12" o:title=""/>
                </v:shape>
                <o:OLEObject Type="Embed" ProgID="Equation.3" ShapeID="_x0000_i1032" DrawAspect="Content" ObjectID="_1457645853" r:id="rId17"/>
              </w:object>
            </w:r>
            <w:r w:rsidRPr="002630E0">
              <w:rPr>
                <w:sz w:val="28"/>
                <w:szCs w:val="28"/>
              </w:rPr>
              <w:t>- пара мнимых корней, особая точка - «центр» (уст.)</w:t>
            </w:r>
          </w:p>
        </w:tc>
        <w:tc>
          <w:tcPr>
            <w:tcW w:w="3757" w:type="dxa"/>
            <w:vAlign w:val="center"/>
          </w:tcPr>
          <w:p w:rsidR="002630E0" w:rsidRPr="002630E0" w:rsidRDefault="009C4D01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sz w:val="28"/>
                <w:szCs w:val="28"/>
              </w:rPr>
              <w:t>Э</w:t>
            </w:r>
            <w:r w:rsidR="002630E0" w:rsidRPr="002630E0">
              <w:rPr>
                <w:sz w:val="28"/>
                <w:szCs w:val="28"/>
              </w:rPr>
              <w:t>ллипсы</w:t>
            </w:r>
          </w:p>
        </w:tc>
      </w:tr>
      <w:tr w:rsidR="002630E0" w:rsidRPr="002630E0" w:rsidTr="00844A2D">
        <w:tc>
          <w:tcPr>
            <w:tcW w:w="3224" w:type="dxa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position w:val="-42"/>
                <w:sz w:val="28"/>
                <w:szCs w:val="28"/>
              </w:rPr>
              <w:object w:dxaOrig="2220" w:dyaOrig="960">
                <v:shape id="_x0000_i1033" type="#_x0000_t75" style="width:111pt;height:48pt" o:ole="">
                  <v:imagedata r:id="rId18" o:title=""/>
                </v:shape>
                <o:OLEObject Type="Embed" ProgID="Equation.3" ShapeID="_x0000_i1033" DrawAspect="Content" ObjectID="_1457645854" r:id="rId19"/>
              </w:object>
            </w:r>
          </w:p>
        </w:tc>
        <w:tc>
          <w:tcPr>
            <w:tcW w:w="2667" w:type="dxa"/>
            <w:vAlign w:val="center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position w:val="-12"/>
                <w:sz w:val="28"/>
                <w:szCs w:val="28"/>
              </w:rPr>
              <w:object w:dxaOrig="279" w:dyaOrig="380">
                <v:shape id="_x0000_i1034" type="#_x0000_t75" style="width:14.25pt;height:18.75pt" o:ole="">
                  <v:imagedata r:id="rId10" o:title=""/>
                </v:shape>
                <o:OLEObject Type="Embed" ProgID="Equation.3" ShapeID="_x0000_i1034" DrawAspect="Content" ObjectID="_1457645855" r:id="rId20"/>
              </w:object>
            </w:r>
            <w:r w:rsidRPr="002630E0">
              <w:rPr>
                <w:sz w:val="28"/>
                <w:szCs w:val="28"/>
              </w:rPr>
              <w:t xml:space="preserve">и </w:t>
            </w:r>
            <w:r w:rsidRPr="002630E0">
              <w:rPr>
                <w:position w:val="-12"/>
                <w:sz w:val="28"/>
                <w:szCs w:val="28"/>
              </w:rPr>
              <w:object w:dxaOrig="300" w:dyaOrig="380">
                <v:shape id="_x0000_i1035" type="#_x0000_t75" style="width:15pt;height:18.75pt" o:ole="">
                  <v:imagedata r:id="rId12" o:title=""/>
                </v:shape>
                <o:OLEObject Type="Embed" ProgID="Equation.3" ShapeID="_x0000_i1035" DrawAspect="Content" ObjectID="_1457645856" r:id="rId21"/>
              </w:object>
            </w:r>
            <w:r w:rsidRPr="002630E0">
              <w:rPr>
                <w:sz w:val="28"/>
                <w:szCs w:val="28"/>
              </w:rPr>
              <w:t>- оба действительных положительных корня, особая точка - «узел» (</w:t>
            </w:r>
            <w:proofErr w:type="spellStart"/>
            <w:r w:rsidRPr="002630E0">
              <w:rPr>
                <w:sz w:val="28"/>
                <w:szCs w:val="28"/>
              </w:rPr>
              <w:t>неуст</w:t>
            </w:r>
            <w:proofErr w:type="spellEnd"/>
            <w:r w:rsidRPr="002630E0">
              <w:rPr>
                <w:sz w:val="28"/>
                <w:szCs w:val="28"/>
              </w:rPr>
              <w:t>.)</w:t>
            </w:r>
          </w:p>
        </w:tc>
        <w:tc>
          <w:tcPr>
            <w:tcW w:w="3757" w:type="dxa"/>
            <w:vAlign w:val="center"/>
          </w:tcPr>
          <w:p w:rsidR="002630E0" w:rsidRPr="002630E0" w:rsidRDefault="009C4D01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sz w:val="28"/>
                <w:szCs w:val="28"/>
              </w:rPr>
              <w:t>П</w:t>
            </w:r>
            <w:r w:rsidR="002630E0" w:rsidRPr="002630E0">
              <w:rPr>
                <w:sz w:val="28"/>
                <w:szCs w:val="28"/>
              </w:rPr>
              <w:t>араболы</w:t>
            </w:r>
          </w:p>
        </w:tc>
      </w:tr>
      <w:tr w:rsidR="002630E0" w:rsidRPr="002630E0" w:rsidTr="00844A2D">
        <w:tc>
          <w:tcPr>
            <w:tcW w:w="3224" w:type="dxa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position w:val="-42"/>
                <w:sz w:val="28"/>
                <w:szCs w:val="28"/>
              </w:rPr>
              <w:object w:dxaOrig="2220" w:dyaOrig="960">
                <v:shape id="_x0000_i1036" type="#_x0000_t75" style="width:111pt;height:48pt" o:ole="">
                  <v:imagedata r:id="rId22" o:title=""/>
                </v:shape>
                <o:OLEObject Type="Embed" ProgID="Equation.3" ShapeID="_x0000_i1036" DrawAspect="Content" ObjectID="_1457645857" r:id="rId23"/>
              </w:object>
            </w:r>
          </w:p>
        </w:tc>
        <w:tc>
          <w:tcPr>
            <w:tcW w:w="2667" w:type="dxa"/>
            <w:vAlign w:val="center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position w:val="-12"/>
                <w:sz w:val="28"/>
                <w:szCs w:val="28"/>
              </w:rPr>
              <w:object w:dxaOrig="279" w:dyaOrig="380">
                <v:shape id="_x0000_i1037" type="#_x0000_t75" style="width:14.25pt;height:18.75pt" o:ole="">
                  <v:imagedata r:id="rId10" o:title=""/>
                </v:shape>
                <o:OLEObject Type="Embed" ProgID="Equation.3" ShapeID="_x0000_i1037" DrawAspect="Content" ObjectID="_1457645858" r:id="rId24"/>
              </w:object>
            </w:r>
            <w:r w:rsidRPr="002630E0">
              <w:rPr>
                <w:sz w:val="28"/>
                <w:szCs w:val="28"/>
              </w:rPr>
              <w:t xml:space="preserve">и </w:t>
            </w:r>
            <w:r w:rsidRPr="002630E0">
              <w:rPr>
                <w:position w:val="-12"/>
                <w:sz w:val="28"/>
                <w:szCs w:val="28"/>
              </w:rPr>
              <w:object w:dxaOrig="300" w:dyaOrig="380">
                <v:shape id="_x0000_i1038" type="#_x0000_t75" style="width:15pt;height:18.75pt" o:ole="">
                  <v:imagedata r:id="rId12" o:title=""/>
                </v:shape>
                <o:OLEObject Type="Embed" ProgID="Equation.3" ShapeID="_x0000_i1038" DrawAspect="Content" ObjectID="_1457645859" r:id="rId25"/>
              </w:object>
            </w:r>
            <w:r w:rsidRPr="002630E0">
              <w:rPr>
                <w:sz w:val="28"/>
                <w:szCs w:val="28"/>
              </w:rPr>
              <w:t>- оба действительных отрицательных корня, особая точка - «узел» (уст.)</w:t>
            </w:r>
          </w:p>
        </w:tc>
        <w:tc>
          <w:tcPr>
            <w:tcW w:w="3757" w:type="dxa"/>
            <w:vAlign w:val="center"/>
          </w:tcPr>
          <w:p w:rsidR="002630E0" w:rsidRPr="002630E0" w:rsidRDefault="009C4D01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sz w:val="28"/>
                <w:szCs w:val="28"/>
              </w:rPr>
              <w:t>П</w:t>
            </w:r>
            <w:r w:rsidR="002630E0" w:rsidRPr="002630E0">
              <w:rPr>
                <w:sz w:val="28"/>
                <w:szCs w:val="28"/>
              </w:rPr>
              <w:t>араболы</w:t>
            </w:r>
          </w:p>
        </w:tc>
      </w:tr>
      <w:tr w:rsidR="002630E0" w:rsidRPr="002630E0" w:rsidTr="00844A2D">
        <w:tc>
          <w:tcPr>
            <w:tcW w:w="3224" w:type="dxa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position w:val="-42"/>
                <w:sz w:val="28"/>
                <w:szCs w:val="28"/>
              </w:rPr>
              <w:object w:dxaOrig="2220" w:dyaOrig="960">
                <v:shape id="_x0000_i1039" type="#_x0000_t75" style="width:111pt;height:48pt" o:ole="">
                  <v:imagedata r:id="rId26" o:title=""/>
                </v:shape>
                <o:OLEObject Type="Embed" ProgID="Equation.3" ShapeID="_x0000_i1039" DrawAspect="Content" ObjectID="_1457645860" r:id="rId27"/>
              </w:object>
            </w:r>
          </w:p>
        </w:tc>
        <w:tc>
          <w:tcPr>
            <w:tcW w:w="2667" w:type="dxa"/>
            <w:vAlign w:val="center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position w:val="-12"/>
                <w:sz w:val="28"/>
                <w:szCs w:val="28"/>
              </w:rPr>
              <w:object w:dxaOrig="279" w:dyaOrig="380">
                <v:shape id="_x0000_i1040" type="#_x0000_t75" style="width:14.25pt;height:18.75pt" o:ole="">
                  <v:imagedata r:id="rId10" o:title=""/>
                </v:shape>
                <o:OLEObject Type="Embed" ProgID="Equation.3" ShapeID="_x0000_i1040" DrawAspect="Content" ObjectID="_1457645861" r:id="rId28"/>
              </w:object>
            </w:r>
            <w:r w:rsidRPr="002630E0">
              <w:rPr>
                <w:sz w:val="28"/>
                <w:szCs w:val="28"/>
              </w:rPr>
              <w:t xml:space="preserve">и </w:t>
            </w:r>
            <w:r w:rsidRPr="002630E0">
              <w:rPr>
                <w:position w:val="-12"/>
                <w:sz w:val="28"/>
                <w:szCs w:val="28"/>
              </w:rPr>
              <w:object w:dxaOrig="300" w:dyaOrig="380">
                <v:shape id="_x0000_i1041" type="#_x0000_t75" style="width:15pt;height:18.75pt" o:ole="">
                  <v:imagedata r:id="rId12" o:title=""/>
                </v:shape>
                <o:OLEObject Type="Embed" ProgID="Equation.3" ShapeID="_x0000_i1041" DrawAspect="Content" ObjectID="_1457645862" r:id="rId29"/>
              </w:object>
            </w:r>
            <w:r w:rsidRPr="002630E0">
              <w:rPr>
                <w:sz w:val="28"/>
                <w:szCs w:val="28"/>
              </w:rPr>
              <w:t>- комплексно-сопряженные корни с действительной положительной частью, особая точка - «фокус» (</w:t>
            </w:r>
            <w:proofErr w:type="spellStart"/>
            <w:r w:rsidRPr="002630E0">
              <w:rPr>
                <w:sz w:val="28"/>
                <w:szCs w:val="28"/>
              </w:rPr>
              <w:t>неуст</w:t>
            </w:r>
            <w:proofErr w:type="spellEnd"/>
            <w:r w:rsidRPr="002630E0">
              <w:rPr>
                <w:sz w:val="28"/>
                <w:szCs w:val="28"/>
              </w:rPr>
              <w:t>.)</w:t>
            </w:r>
          </w:p>
        </w:tc>
        <w:tc>
          <w:tcPr>
            <w:tcW w:w="3757" w:type="dxa"/>
            <w:vAlign w:val="center"/>
          </w:tcPr>
          <w:p w:rsidR="002630E0" w:rsidRPr="002630E0" w:rsidRDefault="009C4D01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sz w:val="28"/>
                <w:szCs w:val="28"/>
              </w:rPr>
              <w:t>С</w:t>
            </w:r>
            <w:r w:rsidR="002630E0" w:rsidRPr="002630E0">
              <w:rPr>
                <w:sz w:val="28"/>
                <w:szCs w:val="28"/>
              </w:rPr>
              <w:t>пирали</w:t>
            </w:r>
          </w:p>
        </w:tc>
      </w:tr>
      <w:tr w:rsidR="002630E0" w:rsidRPr="002630E0" w:rsidTr="00844A2D">
        <w:tc>
          <w:tcPr>
            <w:tcW w:w="3224" w:type="dxa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position w:val="-42"/>
                <w:sz w:val="28"/>
                <w:szCs w:val="28"/>
              </w:rPr>
              <w:object w:dxaOrig="2220" w:dyaOrig="960">
                <v:shape id="_x0000_i1042" type="#_x0000_t75" style="width:111pt;height:48pt" o:ole="">
                  <v:imagedata r:id="rId30" o:title=""/>
                </v:shape>
                <o:OLEObject Type="Embed" ProgID="Equation.3" ShapeID="_x0000_i1042" DrawAspect="Content" ObjectID="_1457645863" r:id="rId31"/>
              </w:object>
            </w:r>
          </w:p>
        </w:tc>
        <w:tc>
          <w:tcPr>
            <w:tcW w:w="2667" w:type="dxa"/>
            <w:vAlign w:val="center"/>
          </w:tcPr>
          <w:p w:rsidR="002630E0" w:rsidRPr="002630E0" w:rsidRDefault="002630E0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position w:val="-12"/>
                <w:sz w:val="28"/>
                <w:szCs w:val="28"/>
              </w:rPr>
              <w:object w:dxaOrig="279" w:dyaOrig="380">
                <v:shape id="_x0000_i1043" type="#_x0000_t75" style="width:14.25pt;height:18.75pt" o:ole="">
                  <v:imagedata r:id="rId10" o:title=""/>
                </v:shape>
                <o:OLEObject Type="Embed" ProgID="Equation.3" ShapeID="_x0000_i1043" DrawAspect="Content" ObjectID="_1457645864" r:id="rId32"/>
              </w:object>
            </w:r>
            <w:r w:rsidRPr="002630E0">
              <w:rPr>
                <w:sz w:val="28"/>
                <w:szCs w:val="28"/>
              </w:rPr>
              <w:t xml:space="preserve">и </w:t>
            </w:r>
            <w:r w:rsidRPr="002630E0">
              <w:rPr>
                <w:position w:val="-12"/>
                <w:sz w:val="28"/>
                <w:szCs w:val="28"/>
              </w:rPr>
              <w:object w:dxaOrig="300" w:dyaOrig="380">
                <v:shape id="_x0000_i1044" type="#_x0000_t75" style="width:15pt;height:18.75pt" o:ole="">
                  <v:imagedata r:id="rId12" o:title=""/>
                </v:shape>
                <o:OLEObject Type="Embed" ProgID="Equation.3" ShapeID="_x0000_i1044" DrawAspect="Content" ObjectID="_1457645865" r:id="rId33"/>
              </w:object>
            </w:r>
            <w:r w:rsidRPr="002630E0">
              <w:rPr>
                <w:sz w:val="28"/>
                <w:szCs w:val="28"/>
              </w:rPr>
              <w:t>- комплексно-сопряженные корни с действительной отрицательной частью, особая точка - «фокус» (уст.)</w:t>
            </w:r>
          </w:p>
        </w:tc>
        <w:tc>
          <w:tcPr>
            <w:tcW w:w="3757" w:type="dxa"/>
            <w:vAlign w:val="center"/>
          </w:tcPr>
          <w:p w:rsidR="002630E0" w:rsidRPr="002630E0" w:rsidRDefault="009C4D01" w:rsidP="00844A2D">
            <w:pPr>
              <w:ind w:firstLine="709"/>
              <w:jc w:val="both"/>
              <w:rPr>
                <w:sz w:val="28"/>
                <w:szCs w:val="28"/>
              </w:rPr>
            </w:pPr>
            <w:r w:rsidRPr="002630E0">
              <w:rPr>
                <w:sz w:val="28"/>
                <w:szCs w:val="28"/>
              </w:rPr>
              <w:t>С</w:t>
            </w:r>
            <w:r w:rsidR="002630E0" w:rsidRPr="002630E0">
              <w:rPr>
                <w:sz w:val="28"/>
                <w:szCs w:val="28"/>
              </w:rPr>
              <w:t>пирали</w:t>
            </w:r>
          </w:p>
        </w:tc>
      </w:tr>
    </w:tbl>
    <w:p w:rsidR="002630E0" w:rsidRPr="002630E0" w:rsidRDefault="002630E0" w:rsidP="00EB0BE5">
      <w:pPr>
        <w:spacing w:line="360" w:lineRule="auto"/>
        <w:rPr>
          <w:sz w:val="28"/>
          <w:szCs w:val="28"/>
        </w:rPr>
      </w:pP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Далее характер особой точки определяется собственными значениями матрицы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mr>
            </m:m>
          </m:e>
        </m:d>
      </m:oMath>
      <w:r w:rsidRPr="002630E0">
        <w:rPr>
          <w:sz w:val="28"/>
          <w:szCs w:val="28"/>
        </w:rPr>
        <w:t>.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Так как </w:t>
      </w:r>
      <m:oMath>
        <m:r>
          <w:rPr>
            <w:rFonts w:ascii="Cambria Math" w:hAnsi="Cambria Math"/>
            <w:sz w:val="28"/>
            <w:szCs w:val="28"/>
          </w:rPr>
          <m:t>cos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</m:sup>
            </m:sSubSup>
          </m:e>
        </m:d>
        <m:r>
          <w:rPr>
            <w:rFonts w:asci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πn</m:t>
                </m: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/>
                    <w:sz w:val="28"/>
                    <w:szCs w:val="28"/>
                  </w:rPr>
                  <m:t xml:space="preserve">1 </m:t>
                </m:r>
                <m:r>
                  <w:rPr>
                    <w:rFonts w:ascii="Cambria Math"/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чётных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e>
                <m:r>
                  <w:rPr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1 </m:t>
                </m:r>
                <m:r>
                  <w:rPr>
                    <w:rFonts w:ascii="Cambria Math"/>
                    <w:sz w:val="28"/>
                    <w:szCs w:val="28"/>
                  </w:rPr>
                  <m:t>при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/>
                    <w:sz w:val="28"/>
                    <w:szCs w:val="28"/>
                  </w:rPr>
                  <m:t>нечетных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</m:eqArr>
          </m:e>
        </m:d>
      </m:oMath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>То рассматриваем два случая.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b/>
          <w:sz w:val="28"/>
          <w:szCs w:val="28"/>
          <w:u w:val="single"/>
        </w:rPr>
        <w:t xml:space="preserve">1-ый. </w:t>
      </w:r>
      <w:r w:rsidRPr="002630E0">
        <w:rPr>
          <w:sz w:val="28"/>
          <w:szCs w:val="28"/>
        </w:rPr>
        <w:t xml:space="preserve"> Особая 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πn</m:t>
        </m:r>
        <m: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=0,</m:t>
        </m:r>
      </m:oMath>
      <w:r w:rsidRPr="002630E0">
        <w:rPr>
          <w:sz w:val="28"/>
          <w:szCs w:val="28"/>
        </w:rPr>
        <w:t xml:space="preserve"> где </w:t>
      </w:r>
      <w:r w:rsidRPr="002630E0">
        <w:rPr>
          <w:sz w:val="28"/>
          <w:szCs w:val="28"/>
          <w:lang w:val="en-US"/>
        </w:rPr>
        <w:t>n</w:t>
      </w:r>
      <w:r w:rsidRPr="002630E0">
        <w:rPr>
          <w:sz w:val="28"/>
          <w:szCs w:val="28"/>
        </w:rPr>
        <w:t xml:space="preserve"> – чётное целое. 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Тогда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с</m:t>
            </m:r>
            <m:r>
              <w:rPr>
                <w:rFonts w:asci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</m:oMath>
      <w:r w:rsidRPr="002630E0">
        <w:rPr>
          <w:sz w:val="28"/>
          <w:szCs w:val="28"/>
        </w:rPr>
        <w:t>. Найдём собственные значения матрицы</w:t>
      </w:r>
    </w:p>
    <w:p w:rsidR="00EB0BE5" w:rsidRPr="002630E0" w:rsidRDefault="00ED0618" w:rsidP="00EB0BE5">
      <w:pPr>
        <w:spacing w:line="360" w:lineRule="auto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</m:mr>
              </m:m>
            </m:e>
          </m:d>
          <m:r>
            <w:rPr>
              <w:rFonts w:asci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γ</m:t>
                    </m:r>
                  </m:e>
                </m:mr>
              </m:m>
            </m:e>
          </m:d>
        </m:oMath>
      </m:oMathPara>
    </w:p>
    <w:p w:rsidR="00EB0BE5" w:rsidRPr="002630E0" w:rsidRDefault="00EB0BE5" w:rsidP="00EB0BE5">
      <w:pPr>
        <w:spacing w:line="360" w:lineRule="auto"/>
        <w:rPr>
          <w:b/>
          <w:sz w:val="28"/>
          <w:szCs w:val="28"/>
        </w:rPr>
      </w:pPr>
      <w:r w:rsidRPr="002630E0">
        <w:rPr>
          <w:sz w:val="28"/>
          <w:szCs w:val="28"/>
        </w:rPr>
        <w:t xml:space="preserve">По формуле </w:t>
      </w:r>
      <w:r w:rsidRPr="002630E0">
        <w:rPr>
          <w:position w:val="-26"/>
          <w:sz w:val="28"/>
          <w:szCs w:val="28"/>
        </w:rPr>
        <w:object w:dxaOrig="3600" w:dyaOrig="720">
          <v:shape id="_x0000_i1045" type="#_x0000_t75" style="width:180pt;height:36pt" o:ole="">
            <v:imagedata r:id="rId34" o:title=""/>
          </v:shape>
          <o:OLEObject Type="Embed" ProgID="Equation.3" ShapeID="_x0000_i1045" DrawAspect="Content" ObjectID="_1457645866" r:id="rId35"/>
        </w:object>
      </w:r>
      <w:r w:rsidRPr="002630E0">
        <w:rPr>
          <w:sz w:val="28"/>
          <w:szCs w:val="28"/>
        </w:rPr>
        <w:t xml:space="preserve"> </w:t>
      </w:r>
      <w:r w:rsidRPr="002630E0">
        <w:rPr>
          <w:b/>
          <w:sz w:val="28"/>
          <w:szCs w:val="28"/>
        </w:rPr>
        <w:t>(5)</w:t>
      </w:r>
    </w:p>
    <w:p w:rsidR="009C4D01" w:rsidRPr="009C4D01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Имеем: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1,2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γ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±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γ</m:t>
                    </m:r>
                  </m:e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2630E0">
        <w:rPr>
          <w:sz w:val="28"/>
          <w:szCs w:val="28"/>
        </w:rPr>
        <w:t xml:space="preserve"> Очевидно, при любом </w:t>
      </w:r>
      <m:oMath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 xml:space="preserve"> </m:t>
        </m:r>
      </m:oMath>
      <w:r w:rsidRPr="002630E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2630E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2630E0">
        <w:rPr>
          <w:sz w:val="28"/>
          <w:szCs w:val="28"/>
        </w:rPr>
        <w:t xml:space="preserve"> - действительные числа разных знако</w:t>
      </w:r>
      <w:proofErr w:type="gramStart"/>
      <w:r w:rsidRPr="002630E0">
        <w:rPr>
          <w:sz w:val="28"/>
          <w:szCs w:val="28"/>
        </w:rPr>
        <w:t>в(</w:t>
      </w:r>
      <w:proofErr w:type="gramEnd"/>
      <w:r w:rsidRPr="002630E0">
        <w:rPr>
          <w:sz w:val="28"/>
          <w:szCs w:val="28"/>
        </w:rPr>
        <w:t>считаем</w:t>
      </w:r>
      <m:oMath>
        <m:r>
          <w:rPr>
            <w:rFonts w:ascii="Cambria Math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r>
          <w:rPr>
            <w:rFonts w:ascii="Cambria Math"/>
            <w:sz w:val="28"/>
            <w:szCs w:val="28"/>
          </w:rPr>
          <m:t xml:space="preserve">&gt;0, </m:t>
        </m:r>
        <m:r>
          <w:rPr>
            <w:rFonts w:ascii="Cambria Math"/>
            <w:sz w:val="28"/>
            <w:szCs w:val="28"/>
          </w:rPr>
          <m:t>это</m:t>
        </m:r>
        <m:r>
          <w:rPr>
            <w:rFonts w:ascii="Cambria Math"/>
            <w:sz w:val="28"/>
            <w:szCs w:val="28"/>
          </w:rPr>
          <m:t xml:space="preserve"> </m:t>
        </m:r>
      </m:oMath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же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считали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при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нахождении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особых</m:t>
          </m:r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точек</m:t>
          </m:r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иначе</m:t>
          </m:r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/>
              <w:sz w:val="28"/>
              <w:szCs w:val="28"/>
            </w:rPr>
            <m:t>при</m:t>
          </m:r>
        </m:oMath>
      </m:oMathPara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 xml:space="preserve">, </m:t>
        </m:r>
        <m:r>
          <w:rPr>
            <w:rFonts w:ascii="Cambria Math"/>
            <w:sz w:val="28"/>
            <w:szCs w:val="28"/>
          </w:rPr>
          <m:t>будет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вырожденный</m:t>
        </m:r>
        <m:r>
          <w:rPr>
            <w:rFonts w:ascii="Cambria Math"/>
            <w:sz w:val="28"/>
            <w:szCs w:val="28"/>
          </w:rPr>
          <m:t xml:space="preserve"> </m:t>
        </m:r>
      </m:oMath>
      <w:r w:rsidRPr="002630E0">
        <w:rPr>
          <w:sz w:val="28"/>
          <w:szCs w:val="28"/>
        </w:rPr>
        <w:t xml:space="preserve">случай, когда вся линия </w:t>
      </w:r>
      <w:r w:rsidRPr="002630E0">
        <w:rPr>
          <w:sz w:val="28"/>
          <w:szCs w:val="28"/>
          <w:lang w:val="en-US"/>
        </w:rPr>
        <w:t>y</w:t>
      </w:r>
      <w:r w:rsidRPr="002630E0">
        <w:rPr>
          <w:sz w:val="28"/>
          <w:szCs w:val="28"/>
        </w:rPr>
        <w:t>=0 – особые точки).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Этот случай соответствует верхней строке таблицы (неравенство </w:t>
      </w:r>
      <m:oMath>
        <m:r>
          <w:rPr>
            <w:rFonts w:ascii="Cambria Math" w:hAnsi="Cambria Math"/>
            <w:sz w:val="28"/>
            <w:szCs w:val="28"/>
          </w:rPr>
          <m:t>ad</m:t>
        </m:r>
        <m:r>
          <w:rPr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bc</m:t>
        </m:r>
        <m:r>
          <w:rPr>
            <w:rFonts w:ascii="Cambria Math"/>
            <w:sz w:val="28"/>
            <w:szCs w:val="28"/>
          </w:rPr>
          <m:t>&lt;0</m:t>
        </m:r>
      </m:oMath>
      <w:r w:rsidRPr="002630E0">
        <w:rPr>
          <w:sz w:val="28"/>
          <w:szCs w:val="28"/>
        </w:rPr>
        <w:t xml:space="preserve"> выполнено, так как </w:t>
      </w:r>
      <m:oMath>
        <m:r>
          <w:rPr>
            <w:rFonts w:ascii="Cambria Math" w:hAnsi="Cambria Math"/>
            <w:sz w:val="28"/>
            <w:szCs w:val="28"/>
          </w:rPr>
          <m:t>ad</m:t>
        </m:r>
        <m:r>
          <w:rPr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bc</m:t>
        </m:r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</m:oMath>
      <w:r w:rsidRPr="002630E0">
        <w:rPr>
          <w:sz w:val="28"/>
          <w:szCs w:val="28"/>
        </w:rPr>
        <w:t>), поэтому в линейном приближении характер рассматриваемых особых точек: «седло» (</w:t>
      </w:r>
      <w:proofErr w:type="gramStart"/>
      <w:r w:rsidRPr="002630E0">
        <w:rPr>
          <w:sz w:val="28"/>
          <w:szCs w:val="28"/>
        </w:rPr>
        <w:t>неустойчивая</w:t>
      </w:r>
      <w:proofErr w:type="gramEnd"/>
      <w:r w:rsidRPr="002630E0">
        <w:rPr>
          <w:sz w:val="28"/>
          <w:szCs w:val="28"/>
        </w:rPr>
        <w:t>), траектории гиперболы.</w:t>
      </w:r>
    </w:p>
    <w:p w:rsidR="00EB0BE5" w:rsidRPr="002630E0" w:rsidRDefault="00EB0BE5" w:rsidP="00EB0BE5">
      <w:pPr>
        <w:jc w:val="both"/>
        <w:rPr>
          <w:sz w:val="28"/>
          <w:szCs w:val="28"/>
        </w:rPr>
      </w:pPr>
      <w:r w:rsidRPr="002630E0">
        <w:rPr>
          <w:sz w:val="28"/>
          <w:szCs w:val="28"/>
        </w:rPr>
        <w:t xml:space="preserve">Согласно пункту 4  из методички характер особой точки исходной нелинейной системы совпадает с найденным характером особой точки линеаризованной системы (для нелинейной системы – не «центр», а «седло» и  ни одного из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2630E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2630E0">
        <w:rPr>
          <w:sz w:val="28"/>
          <w:szCs w:val="28"/>
        </w:rPr>
        <w:t xml:space="preserve"> не равно нулю).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b/>
          <w:sz w:val="28"/>
          <w:szCs w:val="28"/>
          <w:u w:val="single"/>
        </w:rPr>
        <w:t xml:space="preserve">2-ой. </w:t>
      </w:r>
      <w:r w:rsidRPr="002630E0">
        <w:rPr>
          <w:sz w:val="28"/>
          <w:szCs w:val="28"/>
        </w:rPr>
        <w:t xml:space="preserve"> Особая 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πn</m:t>
        </m:r>
        <m: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=0,</m:t>
        </m:r>
      </m:oMath>
      <w:r w:rsidRPr="002630E0">
        <w:rPr>
          <w:sz w:val="28"/>
          <w:szCs w:val="28"/>
        </w:rPr>
        <w:t xml:space="preserve"> где </w:t>
      </w:r>
      <w:r w:rsidRPr="002630E0">
        <w:rPr>
          <w:sz w:val="28"/>
          <w:szCs w:val="28"/>
          <w:lang w:val="en-US"/>
        </w:rPr>
        <w:t>n</w:t>
      </w:r>
      <w:r w:rsidRPr="002630E0">
        <w:rPr>
          <w:sz w:val="28"/>
          <w:szCs w:val="28"/>
        </w:rPr>
        <w:t xml:space="preserve"> – нечётное целое. </w:t>
      </w:r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Тут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с</m:t>
            </m:r>
            <m:r>
              <w:rPr>
                <w:rFonts w:asci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>=</m:t>
            </m:r>
            <m:r>
              <w:rPr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</m:oMath>
      <w:r w:rsidRPr="002630E0">
        <w:rPr>
          <w:sz w:val="28"/>
          <w:szCs w:val="28"/>
        </w:rPr>
        <w:t>. Собственные значения матрицы</w:t>
      </w:r>
    </w:p>
    <w:p w:rsidR="00EB0BE5" w:rsidRPr="002630E0" w:rsidRDefault="00ED0618" w:rsidP="00EB0BE5">
      <w:pPr>
        <w:spacing w:line="360" w:lineRule="auto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</m:e>
                </m:mr>
              </m:m>
            </m:e>
          </m:d>
          <m:r>
            <w:rPr>
              <w:rFonts w:asci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γ</m:t>
                    </m:r>
                  </m:e>
                </m:mr>
              </m:m>
            </m:e>
          </m:d>
        </m:oMath>
      </m:oMathPara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>Имеет вид</w:t>
      </w:r>
    </w:p>
    <w:p w:rsidR="00EB0BE5" w:rsidRPr="002630E0" w:rsidRDefault="00ED0618" w:rsidP="00EB0BE5">
      <w:pPr>
        <w:spacing w:line="36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1,2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/>
              <w:sz w:val="28"/>
              <w:szCs w:val="28"/>
            </w:rPr>
            <m:t>±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γ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bSup>
            </m:e>
          </m:rad>
        </m:oMath>
      </m:oMathPara>
    </w:p>
    <w:p w:rsidR="00EB0BE5" w:rsidRPr="002630E0" w:rsidRDefault="00EB0BE5" w:rsidP="00EB0BE5">
      <w:p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lastRenderedPageBreak/>
        <w:t xml:space="preserve">Так  как теперь число под корнем может быть любого знака, в зависимости от соотношения между </w:t>
      </w:r>
      <m:oMath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и</m:t>
        </m:r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</m:oMath>
      <w:r w:rsidRPr="002630E0">
        <w:rPr>
          <w:sz w:val="28"/>
          <w:szCs w:val="28"/>
        </w:rPr>
        <w:t>, рассматриваем варианты.</w:t>
      </w:r>
    </w:p>
    <w:p w:rsidR="00EB0BE5" w:rsidRPr="002630E0" w:rsidRDefault="00EB0BE5" w:rsidP="00EB0BE5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При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γ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≥</m:t>
        </m:r>
        <m:r>
          <w:rPr>
            <w:rFonts w:ascii="Cambria Math"/>
            <w:sz w:val="28"/>
            <w:szCs w:val="28"/>
          </w:rPr>
          <m:t>4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bSup>
      </m:oMath>
      <w:r w:rsidRPr="002630E0">
        <w:rPr>
          <w:sz w:val="28"/>
          <w:szCs w:val="28"/>
        </w:rPr>
        <w:t xml:space="preserve"> имеем: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2630E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2630E0">
        <w:rPr>
          <w:sz w:val="28"/>
          <w:szCs w:val="28"/>
        </w:rPr>
        <w:t xml:space="preserve"> - вещественные числа одного знака (т.е. не нулевые, в частности).</w:t>
      </w:r>
    </w:p>
    <w:p w:rsidR="00EB0BE5" w:rsidRPr="002630E0" w:rsidRDefault="00EB0BE5" w:rsidP="00EB0BE5">
      <w:pPr>
        <w:spacing w:line="360" w:lineRule="auto"/>
        <w:ind w:left="360"/>
        <w:rPr>
          <w:sz w:val="28"/>
          <w:szCs w:val="28"/>
        </w:rPr>
      </w:pPr>
      <w:r w:rsidRPr="002630E0">
        <w:rPr>
          <w:sz w:val="28"/>
          <w:szCs w:val="28"/>
        </w:rPr>
        <w:t xml:space="preserve">а) при </w:t>
      </w:r>
      <m:oMath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 xml:space="preserve">&gt;0: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2630E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2630E0">
        <w:rPr>
          <w:sz w:val="28"/>
          <w:szCs w:val="28"/>
        </w:rPr>
        <w:t xml:space="preserve"> – положительные. Согласно таблице из методички : особая точка – «узел», траектори</w:t>
      </w:r>
      <w:proofErr w:type="gramStart"/>
      <w:r w:rsidRPr="002630E0">
        <w:rPr>
          <w:sz w:val="28"/>
          <w:szCs w:val="28"/>
        </w:rPr>
        <w:t>и-</w:t>
      </w:r>
      <w:proofErr w:type="gramEnd"/>
      <w:r w:rsidRPr="002630E0">
        <w:rPr>
          <w:sz w:val="28"/>
          <w:szCs w:val="28"/>
        </w:rPr>
        <w:t xml:space="preserve"> параболы (неустойчивый). Согласно пункту 4 в методичке это относится и к линеаризованной и к нелинейной системе.</w:t>
      </w:r>
    </w:p>
    <w:p w:rsidR="00EB0BE5" w:rsidRPr="002630E0" w:rsidRDefault="00EB0BE5" w:rsidP="00EB0BE5">
      <w:pPr>
        <w:spacing w:line="360" w:lineRule="auto"/>
        <w:ind w:left="360"/>
        <w:rPr>
          <w:sz w:val="28"/>
          <w:szCs w:val="28"/>
        </w:rPr>
      </w:pPr>
      <w:r w:rsidRPr="002630E0">
        <w:rPr>
          <w:sz w:val="28"/>
          <w:szCs w:val="28"/>
        </w:rPr>
        <w:t xml:space="preserve">б) при </w:t>
      </w:r>
      <m:oMath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 xml:space="preserve">&lt;0: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2630E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2630E0">
        <w:rPr>
          <w:sz w:val="28"/>
          <w:szCs w:val="28"/>
        </w:rPr>
        <w:t xml:space="preserve"> – отрицательные. Этот случай – третья строка снизу таблицы из методички. Согласно пункту 4 из методички получаем одинаковый характер особой точки линейной и нелинейной систем – тот же что в а), с тем отличием что здесь «узел» устойчивый.</w:t>
      </w:r>
    </w:p>
    <w:p w:rsidR="00EB0BE5" w:rsidRPr="002630E0" w:rsidRDefault="00EB0BE5" w:rsidP="00EB0BE5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При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γ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&lt;4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/>
                <w:sz w:val="28"/>
                <w:szCs w:val="28"/>
              </w:rPr>
              <m:t>2</m:t>
            </m:r>
            <w:proofErr w:type="gramStart"/>
          </m:sup>
        </m:sSubSup>
      </m:oMath>
      <w:r w:rsidRPr="002630E0">
        <w:rPr>
          <w:sz w:val="28"/>
          <w:szCs w:val="28"/>
        </w:rPr>
        <w:t xml:space="preserve"> В</w:t>
      </w:r>
      <w:proofErr w:type="gramEnd"/>
      <w:r w:rsidRPr="002630E0">
        <w:rPr>
          <w:sz w:val="28"/>
          <w:szCs w:val="28"/>
        </w:rPr>
        <w:t xml:space="preserve"> этом случае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2630E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2630E0">
        <w:rPr>
          <w:sz w:val="28"/>
          <w:szCs w:val="28"/>
        </w:rPr>
        <w:t xml:space="preserve"> – комплексно сопряженные друг другу.</w:t>
      </w:r>
    </w:p>
    <w:p w:rsidR="00EB0BE5" w:rsidRPr="002630E0" w:rsidRDefault="00EB0BE5" w:rsidP="00EB0BE5">
      <w:pPr>
        <w:pStyle w:val="a4"/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а) </w:t>
      </w:r>
      <m:oMath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 xml:space="preserve">&gt;0  </m:t>
        </m:r>
        <m:r>
          <w:rPr>
            <w:rFonts w:ascii="Cambria Math"/>
            <w:sz w:val="28"/>
            <w:szCs w:val="28"/>
          </w:rPr>
          <m:t>Действительная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часть</m:t>
        </m:r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2630E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2630E0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&gt;0=&gt;</m:t>
        </m:r>
      </m:oMath>
      <w:r w:rsidRPr="002630E0">
        <w:rPr>
          <w:sz w:val="28"/>
          <w:szCs w:val="28"/>
        </w:rPr>
        <w:t xml:space="preserve"> вторая строчка в таблице в методичке. Согласно пункту 4 из методички характер особой точки нелинейной системы совпадают с характером особой точки линейной системы: неустойчивый «фокус», траектории – спирали.</w:t>
      </w:r>
    </w:p>
    <w:p w:rsidR="00EB0BE5" w:rsidRPr="002630E0" w:rsidRDefault="00EB0BE5" w:rsidP="00EB0BE5">
      <w:pPr>
        <w:pStyle w:val="a4"/>
        <w:spacing w:line="360" w:lineRule="auto"/>
        <w:rPr>
          <w:sz w:val="28"/>
          <w:szCs w:val="28"/>
        </w:rPr>
      </w:pPr>
      <w:r w:rsidRPr="002630E0">
        <w:rPr>
          <w:sz w:val="28"/>
          <w:szCs w:val="28"/>
        </w:rPr>
        <w:t xml:space="preserve">б) при </w:t>
      </w:r>
      <m:oMath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>&lt;0:</m:t>
        </m:r>
        <m:r>
          <w:rPr>
            <w:rFonts w:ascii="Cambria Math"/>
            <w:sz w:val="28"/>
            <w:szCs w:val="28"/>
          </w:rPr>
          <m:t>действительная</m:t>
        </m:r>
        <m:r>
          <w:rPr>
            <w:rFonts w:ascii="Cambria Math"/>
            <w:sz w:val="28"/>
            <w:szCs w:val="28"/>
          </w:rPr>
          <m:t xml:space="preserve"> </m:t>
        </m:r>
        <m:r>
          <w:rPr>
            <w:rFonts w:ascii="Cambria Math"/>
            <w:sz w:val="28"/>
            <w:szCs w:val="28"/>
          </w:rPr>
          <m:t>часть</m:t>
        </m:r>
        <m:r>
          <w:rPr>
            <w:rFonts w:asci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2630E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2630E0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&lt;0=&gt;</m:t>
        </m:r>
      </m:oMath>
      <w:r w:rsidRPr="002630E0">
        <w:rPr>
          <w:sz w:val="28"/>
          <w:szCs w:val="28"/>
        </w:rPr>
        <w:t>. Этот случай – первой строка снизу таблицы из методички. Все как в пункте а), только «фокус» - неустойчивый.</w:t>
      </w:r>
    </w:p>
    <w:p w:rsidR="007A62A6" w:rsidRPr="002630E0" w:rsidRDefault="00EB0BE5" w:rsidP="00EB0BE5">
      <w:pPr>
        <w:rPr>
          <w:sz w:val="28"/>
          <w:szCs w:val="28"/>
        </w:rPr>
      </w:pPr>
      <w:r w:rsidRPr="002630E0">
        <w:rPr>
          <w:sz w:val="28"/>
          <w:szCs w:val="28"/>
        </w:rPr>
        <w:t xml:space="preserve">в) </w:t>
      </w:r>
      <m:oMath>
        <m:r>
          <w:rPr>
            <w:rFonts w:ascii="Cambria Math" w:hAnsi="Cambria Math"/>
            <w:sz w:val="28"/>
            <w:szCs w:val="28"/>
          </w:rPr>
          <m:t>γ</m:t>
        </m:r>
        <m:r>
          <w:rPr>
            <w:rFonts w:ascii="Cambria Math"/>
            <w:sz w:val="28"/>
            <w:szCs w:val="28"/>
          </w:rPr>
          <m:t xml:space="preserve">&gt;0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λ 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2630E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2630E0">
        <w:rPr>
          <w:sz w:val="28"/>
          <w:szCs w:val="28"/>
        </w:rPr>
        <w:t xml:space="preserve"> – чисто мнимые, случай строки пять снизу в таблице. Для линейной системы – устойчивый «центр», траектории – эллипсы. </w:t>
      </w:r>
      <w:proofErr w:type="gramStart"/>
      <w:r w:rsidRPr="002630E0">
        <w:rPr>
          <w:sz w:val="28"/>
          <w:szCs w:val="28"/>
        </w:rPr>
        <w:t>Для нелинейной: по пункту 4 из методички – либо «центр», либо «фокус».</w:t>
      </w:r>
      <w:proofErr w:type="gramEnd"/>
    </w:p>
    <w:sectPr w:rsidR="007A62A6" w:rsidRPr="002630E0" w:rsidSect="007A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664D6"/>
    <w:multiLevelType w:val="hybridMultilevel"/>
    <w:tmpl w:val="27240F6A"/>
    <w:lvl w:ilvl="0" w:tplc="2C1209C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BE5"/>
    <w:rsid w:val="002630E0"/>
    <w:rsid w:val="0059201D"/>
    <w:rsid w:val="006029C7"/>
    <w:rsid w:val="007A62A6"/>
    <w:rsid w:val="00844A2D"/>
    <w:rsid w:val="009A3338"/>
    <w:rsid w:val="009C4D01"/>
    <w:rsid w:val="00BF0CD1"/>
    <w:rsid w:val="00BF5DD4"/>
    <w:rsid w:val="00EB0BE5"/>
    <w:rsid w:val="00ED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центру"/>
    <w:basedOn w:val="a"/>
    <w:next w:val="a"/>
    <w:rsid w:val="00EB0BE5"/>
    <w:pPr>
      <w:spacing w:line="360" w:lineRule="auto"/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EB0B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0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B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9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image" Target="media/image9.wmf"/><Relationship Id="rId3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2014-02-25T12:15:00Z</dcterms:created>
  <dcterms:modified xsi:type="dcterms:W3CDTF">2014-03-29T17:51:00Z</dcterms:modified>
</cp:coreProperties>
</file>