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AB" w:rsidRPr="00236BAB" w:rsidRDefault="00236BAB" w:rsidP="00236B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b/>
          <w:bCs/>
          <w:i/>
          <w:iCs/>
          <w:color w:val="313131"/>
          <w:sz w:val="21"/>
        </w:rPr>
        <w:t>охрана атмосферного воздуха:</w:t>
      </w:r>
    </w:p>
    <w:p w:rsidR="00236BAB" w:rsidRPr="00236BAB" w:rsidRDefault="00236BAB" w:rsidP="00236BAB">
      <w:pPr>
        <w:shd w:val="clear" w:color="auto" w:fill="FFFFFF"/>
        <w:rPr>
          <w:rFonts w:ascii="Georgia" w:eastAsia="Times New Roman" w:hAnsi="Georgia" w:cs="Times New Roman"/>
          <w:color w:val="313131"/>
          <w:sz w:val="21"/>
          <w:szCs w:val="21"/>
        </w:rPr>
      </w:pP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 xml:space="preserve">- для очистки промышленных выбросов устанавливаются современные </w:t>
      </w:r>
      <w:proofErr w:type="spellStart"/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пылегазоочистные</w:t>
      </w:r>
      <w:proofErr w:type="spellEnd"/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 xml:space="preserve"> системы с применением рукавных фильтров, эффективность которых составляет не менее 99 %. Предусмотрены не только локальные отсосы образующихся газов непосредственно из агрегатов, но и специальные зонты и укрытия для удаления и очистки неорганизованных выбросов;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для удаления выбросов от основных технологических процессов предусмотрены дымовые трубы высотой до 50 м, которые обеспечивают рассеивание очищенных газов до величин приземных концентраций в ближайшей жилой застройке ниже гигиенического норматива ПДК. Расчетные границы санитарно-защитной зоны (СЗЗ) завода находятся внутри согласованной с органами санитарно-эпидемиологического надзора 500-метровой СЗЗ.</w:t>
      </w:r>
    </w:p>
    <w:p w:rsidR="00236BAB" w:rsidRPr="00236BAB" w:rsidRDefault="00236BAB" w:rsidP="00236B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b/>
          <w:bCs/>
          <w:i/>
          <w:iCs/>
          <w:color w:val="313131"/>
          <w:sz w:val="21"/>
        </w:rPr>
        <w:t>охрана водных объектов и водных ресурсов:</w:t>
      </w:r>
    </w:p>
    <w:p w:rsidR="00236BAB" w:rsidRPr="00236BAB" w:rsidRDefault="00236BAB" w:rsidP="00236BAB">
      <w:pPr>
        <w:shd w:val="clear" w:color="auto" w:fill="FFFFFF"/>
        <w:rPr>
          <w:rFonts w:ascii="Georgia" w:eastAsia="Times New Roman" w:hAnsi="Georgia" w:cs="Times New Roman"/>
          <w:color w:val="313131"/>
          <w:sz w:val="21"/>
          <w:szCs w:val="21"/>
        </w:rPr>
      </w:pP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для всех технологических процессов, потребляющих воду, предусмотрены замкнутые циклы оборотного водоснабжения;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сокращение потребления свежей природной воды предусмотрено за счет сбора с территории завода и очистки ливневых, дренажных вод и последующего их использования для подпитки оборотных циклов;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поступление промышленных стоков в окружающую среду исключено.</w:t>
      </w:r>
    </w:p>
    <w:p w:rsidR="00236BAB" w:rsidRPr="00236BAB" w:rsidRDefault="00236BAB" w:rsidP="00236B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b/>
          <w:bCs/>
          <w:i/>
          <w:iCs/>
          <w:color w:val="313131"/>
          <w:sz w:val="21"/>
        </w:rPr>
        <w:t>внедрение малоотходных технологий:</w:t>
      </w:r>
      <w:r w:rsidRPr="00236BAB">
        <w:rPr>
          <w:rFonts w:ascii="Georgia" w:eastAsia="Times New Roman" w:hAnsi="Georgia" w:cs="Times New Roman"/>
          <w:color w:val="313131"/>
          <w:sz w:val="21"/>
        </w:rPr>
        <w:t> </w:t>
      </w: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проектом предусмотрена переработка отходов, образующихся при производстве основной продукции, путем</w:t>
      </w:r>
    </w:p>
    <w:p w:rsidR="00236BAB" w:rsidRPr="00236BAB" w:rsidRDefault="00236BAB" w:rsidP="00236BAB">
      <w:pPr>
        <w:shd w:val="clear" w:color="auto" w:fill="FFFFFF"/>
        <w:rPr>
          <w:rFonts w:ascii="Georgia" w:eastAsia="Times New Roman" w:hAnsi="Georgia" w:cs="Times New Roman"/>
          <w:color w:val="313131"/>
          <w:sz w:val="21"/>
          <w:szCs w:val="21"/>
        </w:rPr>
      </w:pP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сепарации и дробления сталеплавильных шлаков с получением строительного материала - шлакового щебня;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 xml:space="preserve">- грануляции пыли газоочистки с получением железосодержащих окатышей – сырья для </w:t>
      </w:r>
      <w:proofErr w:type="spellStart"/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вельц-процесса</w:t>
      </w:r>
      <w:proofErr w:type="spellEnd"/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 xml:space="preserve"> или производства цемента;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дробления боя огнеупоров с получением огнеупорных порошков.</w:t>
      </w:r>
    </w:p>
    <w:p w:rsidR="00236BAB" w:rsidRPr="00236BAB" w:rsidRDefault="00236BAB" w:rsidP="00236B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b/>
          <w:bCs/>
          <w:i/>
          <w:iCs/>
          <w:color w:val="313131"/>
          <w:sz w:val="21"/>
        </w:rPr>
        <w:t>Сохранение земельных ресурсов: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минимальная потребность в территории за счет компактного размещения объектов завода, реализации принципа непрерывности производственного процесса без промежуточных складов;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рекультивация и благоустройство территории по окончанию строительно-монтажных работ;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- организация мест временного (до их транспортировки на утилизацию) складирования отходов.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Всего на природоохранные мероприятия выделяется более</w:t>
      </w:r>
      <w:r w:rsidRPr="00236BAB">
        <w:rPr>
          <w:rFonts w:ascii="Georgia" w:eastAsia="Times New Roman" w:hAnsi="Georgia" w:cs="Times New Roman"/>
          <w:color w:val="313131"/>
          <w:sz w:val="21"/>
        </w:rPr>
        <w:t> </w:t>
      </w:r>
      <w:r w:rsidRPr="00236BAB">
        <w:rPr>
          <w:rFonts w:ascii="Georgia" w:eastAsia="Times New Roman" w:hAnsi="Georgia" w:cs="Times New Roman"/>
          <w:b/>
          <w:bCs/>
          <w:color w:val="313131"/>
          <w:sz w:val="21"/>
        </w:rPr>
        <w:t xml:space="preserve">7,5 </w:t>
      </w:r>
      <w:proofErr w:type="spellStart"/>
      <w:proofErr w:type="gramStart"/>
      <w:r w:rsidRPr="00236BAB">
        <w:rPr>
          <w:rFonts w:ascii="Georgia" w:eastAsia="Times New Roman" w:hAnsi="Georgia" w:cs="Times New Roman"/>
          <w:b/>
          <w:bCs/>
          <w:color w:val="313131"/>
          <w:sz w:val="21"/>
        </w:rPr>
        <w:t>млрд</w:t>
      </w:r>
      <w:proofErr w:type="spellEnd"/>
      <w:proofErr w:type="gramEnd"/>
      <w:r w:rsidRPr="00236BAB">
        <w:rPr>
          <w:rFonts w:ascii="Georgia" w:eastAsia="Times New Roman" w:hAnsi="Georgia" w:cs="Times New Roman"/>
          <w:b/>
          <w:bCs/>
          <w:color w:val="313131"/>
          <w:sz w:val="21"/>
        </w:rPr>
        <w:t xml:space="preserve"> руб.</w:t>
      </w: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, что составляет 20 % от общего объема инвестиций в проект.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b/>
          <w:bCs/>
          <w:color w:val="313131"/>
          <w:sz w:val="21"/>
        </w:rPr>
        <w:t>Обучение персонала в области экологии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lastRenderedPageBreak/>
        <w:t>Помимо технологических решений дополнительным гарантом соблюдения экологических норм являются организационные, управленческие и контролирующие мероприятия. С целью выстраивания единой экологической политики и осуществления производственного экологического контроля на предприятии создан отдел экологической безопасности.</w:t>
      </w:r>
    </w:p>
    <w:p w:rsidR="00236BAB" w:rsidRPr="00236BAB" w:rsidRDefault="00236BAB" w:rsidP="00236BA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13131"/>
          <w:sz w:val="21"/>
          <w:szCs w:val="21"/>
        </w:rPr>
      </w:pPr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Уже сегодня большое внимание уделяется качеству экологической подготовки персонала будущего завода. В 2011 году с привлечением специалистов фирмы ООО «</w:t>
      </w:r>
      <w:proofErr w:type="spellStart"/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Экоаналитика</w:t>
      </w:r>
      <w:proofErr w:type="spellEnd"/>
      <w:r w:rsidRPr="00236BAB">
        <w:rPr>
          <w:rFonts w:ascii="Georgia" w:eastAsia="Times New Roman" w:hAnsi="Georgia" w:cs="Times New Roman"/>
          <w:color w:val="313131"/>
          <w:sz w:val="21"/>
          <w:szCs w:val="21"/>
        </w:rPr>
        <w:t>» проведена профессиональная подготовка в области экологической безопасности для руководителей и специалистов предприятия, ответственных за принятие решений при осуществлении производственной деятельности. В 2013 году планируется направить на обучение сотрудников завода, ответственных за обращение с отходами, по программе «Профессиональная подготовка на право работы с отходами I-IV классов опасности».</w:t>
      </w:r>
    </w:p>
    <w:p w:rsidR="000B2B71" w:rsidRDefault="000B2B71"/>
    <w:sectPr w:rsidR="000B2B71" w:rsidSect="000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7E0"/>
    <w:multiLevelType w:val="multilevel"/>
    <w:tmpl w:val="8EB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5481B"/>
    <w:multiLevelType w:val="multilevel"/>
    <w:tmpl w:val="F0DA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AB"/>
    <w:rsid w:val="000B2B71"/>
    <w:rsid w:val="0017522F"/>
    <w:rsid w:val="00236BAB"/>
    <w:rsid w:val="002914DA"/>
    <w:rsid w:val="004A1898"/>
    <w:rsid w:val="007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76DF"/>
    <w:pPr>
      <w:keepNext/>
      <w:jc w:val="center"/>
      <w:outlineLvl w:val="2"/>
    </w:pPr>
    <w:rPr>
      <w:rFonts w:ascii="Tahoma" w:eastAsia="Times New Roman" w:hAnsi="Tahoma" w:cs="Tahoma"/>
      <w:b/>
      <w:bCs/>
      <w:sz w:val="22"/>
    </w:rPr>
  </w:style>
  <w:style w:type="paragraph" w:styleId="5">
    <w:name w:val="heading 5"/>
    <w:basedOn w:val="a"/>
    <w:next w:val="a"/>
    <w:link w:val="50"/>
    <w:qFormat/>
    <w:rsid w:val="007B76DF"/>
    <w:pPr>
      <w:keepNext/>
      <w:outlineLvl w:val="4"/>
    </w:pPr>
    <w:rPr>
      <w:rFonts w:ascii="Tahoma" w:eastAsia="Times New Roman" w:hAnsi="Tahoma" w:cs="Tahoma"/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B76DF"/>
    <w:pPr>
      <w:keepNext/>
      <w:tabs>
        <w:tab w:val="left" w:pos="284"/>
      </w:tabs>
      <w:ind w:left="280"/>
      <w:jc w:val="both"/>
      <w:outlineLvl w:val="5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6DF"/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6DF"/>
    <w:rPr>
      <w:rFonts w:ascii="Tahoma" w:eastAsia="Times New Roman" w:hAnsi="Tahoma" w:cs="Tahoma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6DF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7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36BAB"/>
    <w:rPr>
      <w:b/>
      <w:bCs/>
    </w:rPr>
  </w:style>
  <w:style w:type="character" w:styleId="a6">
    <w:name w:val="Emphasis"/>
    <w:basedOn w:val="a0"/>
    <w:uiPriority w:val="20"/>
    <w:qFormat/>
    <w:rsid w:val="00236BAB"/>
    <w:rPr>
      <w:i/>
      <w:iCs/>
    </w:rPr>
  </w:style>
  <w:style w:type="paragraph" w:styleId="a7">
    <w:name w:val="Normal (Web)"/>
    <w:basedOn w:val="a"/>
    <w:uiPriority w:val="99"/>
    <w:semiHidden/>
    <w:unhideWhenUsed/>
    <w:rsid w:val="00236BA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36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2014-04-02T15:33:00Z</dcterms:created>
  <dcterms:modified xsi:type="dcterms:W3CDTF">2014-04-02T15:49:00Z</dcterms:modified>
</cp:coreProperties>
</file>