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6" w:rsidRPr="008729B6" w:rsidRDefault="008729B6" w:rsidP="008729B6">
      <w:pPr>
        <w:pStyle w:val="3"/>
        <w:keepNext w:val="0"/>
        <w:widowControl w:val="0"/>
        <w:rPr>
          <w:szCs w:val="28"/>
        </w:rPr>
      </w:pPr>
      <w:r w:rsidRPr="008729B6">
        <w:rPr>
          <w:szCs w:val="28"/>
        </w:rPr>
        <w:t>Контрольные работа по теори</w:t>
      </w:r>
      <w:r>
        <w:rPr>
          <w:szCs w:val="28"/>
        </w:rPr>
        <w:t>и</w:t>
      </w:r>
      <w:r w:rsidRPr="008729B6">
        <w:rPr>
          <w:szCs w:val="28"/>
        </w:rPr>
        <w:t xml:space="preserve"> вероятностей и математическ</w:t>
      </w:r>
      <w:r>
        <w:rPr>
          <w:szCs w:val="28"/>
        </w:rPr>
        <w:t>ой</w:t>
      </w:r>
      <w:r w:rsidRPr="008729B6">
        <w:rPr>
          <w:szCs w:val="28"/>
        </w:rPr>
        <w:t xml:space="preserve"> статистик</w:t>
      </w:r>
      <w:r>
        <w:rPr>
          <w:szCs w:val="28"/>
        </w:rPr>
        <w:t>е.</w:t>
      </w:r>
    </w:p>
    <w:p w:rsidR="008729B6" w:rsidRPr="002C092F" w:rsidRDefault="008729B6" w:rsidP="008729B6">
      <w:pPr>
        <w:pStyle w:val="23"/>
        <w:widowControl w:val="0"/>
        <w:spacing w:line="360" w:lineRule="auto"/>
        <w:jc w:val="center"/>
        <w:rPr>
          <w:b/>
        </w:rPr>
      </w:pPr>
    </w:p>
    <w:p w:rsidR="008729B6" w:rsidRDefault="008729B6" w:rsidP="008729B6"/>
    <w:p w:rsidR="008729B6" w:rsidRPr="00B07DA4" w:rsidRDefault="008729B6" w:rsidP="008729B6">
      <w:pPr>
        <w:pStyle w:val="3"/>
        <w:keepNext w:val="0"/>
        <w:widowControl w:val="0"/>
        <w:spacing w:line="360" w:lineRule="auto"/>
        <w:rPr>
          <w:szCs w:val="28"/>
        </w:rPr>
      </w:pPr>
      <w:r w:rsidRPr="00B07DA4">
        <w:rPr>
          <w:szCs w:val="28"/>
        </w:rPr>
        <w:t>Задание 1.</w:t>
      </w:r>
    </w:p>
    <w:p w:rsidR="008729B6" w:rsidRPr="00B07DA4" w:rsidRDefault="008729B6" w:rsidP="008729B6">
      <w:pPr>
        <w:spacing w:line="360" w:lineRule="auto"/>
        <w:ind w:firstLine="720"/>
        <w:jc w:val="both"/>
        <w:rPr>
          <w:szCs w:val="28"/>
        </w:rPr>
      </w:pPr>
      <w:r w:rsidRPr="00B07DA4">
        <w:rPr>
          <w:szCs w:val="28"/>
        </w:rPr>
        <w:t xml:space="preserve">В магазин поступили изделия от 3-х поставщиков в количестве 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1</w:t>
      </w:r>
      <w:r w:rsidRPr="00B07DA4">
        <w:rPr>
          <w:szCs w:val="28"/>
        </w:rPr>
        <w:t xml:space="preserve">,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2</w:t>
      </w:r>
      <w:r w:rsidRPr="00B07DA4">
        <w:rPr>
          <w:szCs w:val="28"/>
        </w:rPr>
        <w:t xml:space="preserve"> и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3</w:t>
      </w:r>
      <w:r w:rsidRPr="00B07DA4">
        <w:rPr>
          <w:szCs w:val="28"/>
        </w:rPr>
        <w:t>. Вероя</w:t>
      </w:r>
      <w:r w:rsidRPr="00B07DA4">
        <w:rPr>
          <w:szCs w:val="28"/>
        </w:rPr>
        <w:t>т</w:t>
      </w:r>
      <w:r w:rsidRPr="00B07DA4">
        <w:rPr>
          <w:szCs w:val="28"/>
        </w:rPr>
        <w:t>ности того, что эти изделия не сломаются в течение гарантийного срока равны, соотве</w:t>
      </w:r>
      <w:r w:rsidRPr="00B07DA4">
        <w:rPr>
          <w:szCs w:val="28"/>
        </w:rPr>
        <w:t>т</w:t>
      </w:r>
      <w:r w:rsidRPr="00B07DA4">
        <w:rPr>
          <w:szCs w:val="28"/>
        </w:rPr>
        <w:t xml:space="preserve">ственно,  </w:t>
      </w:r>
      <w:r w:rsidRPr="000663C9">
        <w:rPr>
          <w:i/>
          <w:iCs/>
          <w:sz w:val="32"/>
          <w:szCs w:val="32"/>
        </w:rPr>
        <w:t>р</w:t>
      </w:r>
      <w:r w:rsidRPr="00B07DA4">
        <w:rPr>
          <w:szCs w:val="28"/>
          <w:vertAlign w:val="subscript"/>
        </w:rPr>
        <w:t>1</w:t>
      </w:r>
      <w:r w:rsidRPr="00B07DA4">
        <w:rPr>
          <w:szCs w:val="28"/>
        </w:rPr>
        <w:t xml:space="preserve">, </w:t>
      </w:r>
      <w:r w:rsidRPr="000663C9">
        <w:rPr>
          <w:i/>
          <w:iCs/>
          <w:sz w:val="32"/>
          <w:szCs w:val="32"/>
        </w:rPr>
        <w:t>р</w:t>
      </w:r>
      <w:r w:rsidRPr="00B07DA4">
        <w:rPr>
          <w:szCs w:val="28"/>
          <w:vertAlign w:val="subscript"/>
        </w:rPr>
        <w:t>2</w:t>
      </w:r>
      <w:r w:rsidRPr="00B07DA4">
        <w:rPr>
          <w:szCs w:val="28"/>
        </w:rPr>
        <w:t xml:space="preserve">  и  </w:t>
      </w:r>
      <w:r w:rsidRPr="000663C9">
        <w:rPr>
          <w:i/>
          <w:iCs/>
          <w:sz w:val="32"/>
          <w:szCs w:val="32"/>
        </w:rPr>
        <w:t>р</w:t>
      </w:r>
      <w:r w:rsidRPr="00B07DA4">
        <w:rPr>
          <w:szCs w:val="28"/>
          <w:vertAlign w:val="subscript"/>
        </w:rPr>
        <w:t>3</w:t>
      </w:r>
      <w:r w:rsidRPr="00B07DA4">
        <w:rPr>
          <w:szCs w:val="28"/>
        </w:rPr>
        <w:t xml:space="preserve"> (см. таблицу). Необходимо определить:</w:t>
      </w:r>
    </w:p>
    <w:p w:rsidR="008729B6" w:rsidRPr="00B07DA4" w:rsidRDefault="008729B6" w:rsidP="008729B6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а) Вероятность того, что случайным образом купленное изделие будет не от 1-го поста</w:t>
      </w:r>
      <w:r w:rsidRPr="00B07DA4">
        <w:rPr>
          <w:szCs w:val="28"/>
        </w:rPr>
        <w:t>в</w:t>
      </w:r>
      <w:r w:rsidRPr="00B07DA4">
        <w:rPr>
          <w:szCs w:val="28"/>
        </w:rPr>
        <w:t>щика;</w:t>
      </w:r>
    </w:p>
    <w:p w:rsidR="008729B6" w:rsidRPr="00B07DA4" w:rsidRDefault="008729B6" w:rsidP="008729B6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б) Пусть куплено по одному изделию от каждого поставщика. Найти вероятность того, что хотя бы одно из них сломается в течение гарантийного срока;</w:t>
      </w:r>
    </w:p>
    <w:p w:rsidR="008729B6" w:rsidRPr="00B07DA4" w:rsidRDefault="008729B6" w:rsidP="008729B6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в) Вероятность того, что случайным образом купленное изделие сломается в течение г</w:t>
      </w:r>
      <w:r w:rsidRPr="00B07DA4">
        <w:rPr>
          <w:szCs w:val="28"/>
        </w:rPr>
        <w:t>а</w:t>
      </w:r>
      <w:r w:rsidRPr="00B07DA4">
        <w:rPr>
          <w:szCs w:val="28"/>
        </w:rPr>
        <w:t>рантийного срока;</w:t>
      </w:r>
    </w:p>
    <w:p w:rsidR="008729B6" w:rsidRPr="00B07DA4" w:rsidRDefault="008729B6" w:rsidP="008729B6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г) От какого поставщика вероятнее всего поступило в магазин изделие, если оно не сл</w:t>
      </w:r>
      <w:r w:rsidRPr="00B07DA4">
        <w:rPr>
          <w:szCs w:val="28"/>
        </w:rPr>
        <w:t>о</w:t>
      </w:r>
      <w:r w:rsidRPr="00B07DA4">
        <w:rPr>
          <w:szCs w:val="28"/>
        </w:rPr>
        <w:t>малось в течение гарантийного срока?</w:t>
      </w:r>
    </w:p>
    <w:p w:rsidR="008729B6" w:rsidRPr="000663C9" w:rsidRDefault="008729B6" w:rsidP="008729B6">
      <w:pPr>
        <w:spacing w:line="360" w:lineRule="auto"/>
        <w:jc w:val="center"/>
        <w:rPr>
          <w:szCs w:val="28"/>
        </w:rPr>
      </w:pPr>
      <w:r w:rsidRPr="000663C9">
        <w:rPr>
          <w:szCs w:val="28"/>
        </w:rPr>
        <w:t>Варианты задания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1054"/>
        <w:gridCol w:w="1080"/>
        <w:gridCol w:w="1080"/>
        <w:gridCol w:w="1080"/>
        <w:gridCol w:w="1080"/>
        <w:gridCol w:w="1080"/>
      </w:tblGrid>
      <w:tr w:rsidR="008729B6" w:rsidRPr="00DF6470" w:rsidTr="002A7463">
        <w:trPr>
          <w:cantSplit/>
          <w:jc w:val="center"/>
        </w:trPr>
        <w:tc>
          <w:tcPr>
            <w:tcW w:w="1214" w:type="dxa"/>
            <w:vMerge w:val="restart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Вариант</w:t>
            </w:r>
          </w:p>
        </w:tc>
        <w:tc>
          <w:tcPr>
            <w:tcW w:w="3214" w:type="dxa"/>
            <w:gridSpan w:val="3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Количество</w:t>
            </w:r>
          </w:p>
        </w:tc>
        <w:tc>
          <w:tcPr>
            <w:tcW w:w="3240" w:type="dxa"/>
            <w:gridSpan w:val="3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Вероятности</w:t>
            </w:r>
          </w:p>
        </w:tc>
      </w:tr>
      <w:tr w:rsidR="008729B6" w:rsidRPr="00DF6470" w:rsidTr="002A7463">
        <w:trPr>
          <w:cantSplit/>
          <w:jc w:val="center"/>
        </w:trPr>
        <w:tc>
          <w:tcPr>
            <w:tcW w:w="1214" w:type="dxa"/>
            <w:vMerge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</w:p>
        </w:tc>
        <w:tc>
          <w:tcPr>
            <w:tcW w:w="1054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r w:rsidRPr="00DF6470">
              <w:rPr>
                <w:vertAlign w:val="subscript"/>
              </w:rPr>
              <w:t>1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r w:rsidRPr="00DF6470">
              <w:rPr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r w:rsidRPr="00DF6470">
              <w:rPr>
                <w:vertAlign w:val="subscript"/>
              </w:rPr>
              <w:t>3</w:t>
            </w:r>
          </w:p>
        </w:tc>
      </w:tr>
      <w:tr w:rsidR="008729B6" w:rsidRPr="00DF6470" w:rsidTr="002A7463">
        <w:trPr>
          <w:jc w:val="center"/>
        </w:trPr>
        <w:tc>
          <w:tcPr>
            <w:tcW w:w="1214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8</w:t>
            </w:r>
          </w:p>
        </w:tc>
        <w:tc>
          <w:tcPr>
            <w:tcW w:w="1054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40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25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35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0,9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0,8</w:t>
            </w:r>
          </w:p>
        </w:tc>
        <w:tc>
          <w:tcPr>
            <w:tcW w:w="1080" w:type="dxa"/>
            <w:vAlign w:val="center"/>
          </w:tcPr>
          <w:p w:rsidR="008729B6" w:rsidRPr="00DF6470" w:rsidRDefault="008729B6" w:rsidP="002A7463">
            <w:pPr>
              <w:spacing w:line="360" w:lineRule="auto"/>
              <w:jc w:val="center"/>
            </w:pPr>
            <w:r w:rsidRPr="00DF6470">
              <w:t>0,8</w:t>
            </w:r>
          </w:p>
        </w:tc>
      </w:tr>
    </w:tbl>
    <w:p w:rsidR="008729B6" w:rsidRDefault="008729B6" w:rsidP="008729B6">
      <w:pPr>
        <w:spacing w:line="360" w:lineRule="auto"/>
        <w:jc w:val="both"/>
        <w:rPr>
          <w:szCs w:val="28"/>
        </w:rPr>
      </w:pPr>
    </w:p>
    <w:p w:rsidR="008729B6" w:rsidRDefault="008729B6" w:rsidP="008729B6">
      <w:pPr>
        <w:pStyle w:val="3"/>
        <w:keepNext w:val="0"/>
        <w:widowControl w:val="0"/>
        <w:spacing w:line="360" w:lineRule="auto"/>
      </w:pPr>
      <w:r>
        <w:t>Задание 2.</w:t>
      </w:r>
    </w:p>
    <w:p w:rsidR="008729B6" w:rsidRPr="002F2944" w:rsidRDefault="008729B6" w:rsidP="008729B6">
      <w:pPr>
        <w:spacing w:line="360" w:lineRule="auto"/>
        <w:ind w:firstLine="720"/>
        <w:jc w:val="both"/>
        <w:rPr>
          <w:szCs w:val="28"/>
        </w:rPr>
      </w:pPr>
      <w:r w:rsidRPr="00DF6470">
        <w:rPr>
          <w:szCs w:val="28"/>
        </w:rPr>
        <w:t xml:space="preserve">Для случайной величины </w:t>
      </w:r>
      <w:r w:rsidRPr="000663C9">
        <w:rPr>
          <w:i/>
          <w:sz w:val="32"/>
          <w:szCs w:val="32"/>
        </w:rPr>
        <w:t>Х</w:t>
      </w:r>
      <w:r w:rsidRPr="00DF6470">
        <w:rPr>
          <w:szCs w:val="28"/>
        </w:rPr>
        <w:t xml:space="preserve"> со значениями  </w:t>
      </w:r>
      <w:r w:rsidRPr="000663C9">
        <w:rPr>
          <w:i/>
          <w:sz w:val="32"/>
          <w:szCs w:val="32"/>
          <w:lang w:val="en-US"/>
        </w:rPr>
        <w:t>x</w:t>
      </w:r>
      <w:r w:rsidRPr="00DF6470">
        <w:rPr>
          <w:i/>
          <w:szCs w:val="28"/>
          <w:vertAlign w:val="subscript"/>
          <w:lang w:val="en-US"/>
        </w:rPr>
        <w:t>i</w:t>
      </w:r>
      <w:r>
        <w:rPr>
          <w:i/>
          <w:szCs w:val="28"/>
          <w:vertAlign w:val="subscript"/>
        </w:rPr>
        <w:t xml:space="preserve"> </w:t>
      </w:r>
      <w:r w:rsidRPr="00DF6470">
        <w:rPr>
          <w:szCs w:val="28"/>
        </w:rPr>
        <w:t>=(10,11,12,13,14)  известны вероятн</w:t>
      </w:r>
      <w:r w:rsidRPr="00DF6470">
        <w:rPr>
          <w:szCs w:val="28"/>
        </w:rPr>
        <w:t>о</w:t>
      </w:r>
      <w:r w:rsidRPr="00DF6470">
        <w:rPr>
          <w:szCs w:val="28"/>
        </w:rPr>
        <w:t xml:space="preserve">сти </w:t>
      </w:r>
      <w:r>
        <w:rPr>
          <w:szCs w:val="28"/>
        </w:rPr>
        <w:t xml:space="preserve"> </w:t>
      </w:r>
      <w:r w:rsidRPr="000663C9">
        <w:rPr>
          <w:i/>
          <w:sz w:val="32"/>
          <w:szCs w:val="32"/>
          <w:lang w:val="en-US"/>
        </w:rPr>
        <w:t>p</w:t>
      </w:r>
      <w:r w:rsidRPr="000663C9">
        <w:rPr>
          <w:i/>
          <w:szCs w:val="28"/>
          <w:vertAlign w:val="subscript"/>
          <w:lang w:val="en-US"/>
        </w:rPr>
        <w:t>i</w:t>
      </w:r>
      <w:r w:rsidRPr="00DF6470">
        <w:rPr>
          <w:i/>
          <w:szCs w:val="28"/>
        </w:rPr>
        <w:t xml:space="preserve"> </w:t>
      </w:r>
      <w:r w:rsidRPr="00DF6470">
        <w:rPr>
          <w:szCs w:val="28"/>
        </w:rPr>
        <w:t xml:space="preserve">(см. таблицу). Найти с точностью </w:t>
      </w:r>
      <w:r>
        <w:rPr>
          <w:szCs w:val="28"/>
        </w:rPr>
        <w:t>до 10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 </w:t>
      </w:r>
      <w:r w:rsidRPr="00DF6470">
        <w:rPr>
          <w:szCs w:val="28"/>
        </w:rPr>
        <w:t xml:space="preserve"> математическое ожидание, дисперсию и среднеквадратическое отклонение случайной величины </w:t>
      </w:r>
      <w:r w:rsidRPr="002F2944">
        <w:rPr>
          <w:i/>
          <w:sz w:val="32"/>
          <w:szCs w:val="32"/>
        </w:rPr>
        <w:t>Х</w:t>
      </w:r>
      <w:r w:rsidRPr="00DF6470">
        <w:rPr>
          <w:szCs w:val="28"/>
        </w:rPr>
        <w:t>.</w:t>
      </w:r>
    </w:p>
    <w:p w:rsidR="008729B6" w:rsidRDefault="008729B6" w:rsidP="008729B6">
      <w:pPr>
        <w:spacing w:line="360" w:lineRule="auto"/>
        <w:jc w:val="center"/>
        <w:rPr>
          <w:szCs w:val="28"/>
        </w:rPr>
      </w:pPr>
    </w:p>
    <w:p w:rsidR="008729B6" w:rsidRDefault="008729B6" w:rsidP="008729B6">
      <w:pPr>
        <w:spacing w:line="360" w:lineRule="auto"/>
        <w:jc w:val="center"/>
        <w:rPr>
          <w:szCs w:val="28"/>
        </w:rPr>
      </w:pPr>
    </w:p>
    <w:p w:rsidR="008729B6" w:rsidRDefault="008729B6" w:rsidP="008729B6">
      <w:pPr>
        <w:spacing w:line="360" w:lineRule="auto"/>
        <w:jc w:val="center"/>
        <w:rPr>
          <w:szCs w:val="28"/>
        </w:rPr>
      </w:pPr>
    </w:p>
    <w:p w:rsidR="008729B6" w:rsidRPr="002F2944" w:rsidRDefault="008729B6" w:rsidP="008729B6">
      <w:pPr>
        <w:spacing w:line="360" w:lineRule="auto"/>
        <w:jc w:val="center"/>
        <w:rPr>
          <w:szCs w:val="28"/>
        </w:rPr>
      </w:pPr>
      <w:r w:rsidRPr="002F2944">
        <w:rPr>
          <w:szCs w:val="28"/>
        </w:rPr>
        <w:t>Варианты задания 2</w:t>
      </w:r>
    </w:p>
    <w:tbl>
      <w:tblPr>
        <w:tblW w:w="974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689"/>
        <w:gridCol w:w="1689"/>
        <w:gridCol w:w="1689"/>
        <w:gridCol w:w="1689"/>
        <w:gridCol w:w="1689"/>
      </w:tblGrid>
      <w:tr w:rsidR="008729B6" w:rsidRPr="002F2944" w:rsidTr="008729B6">
        <w:trPr>
          <w:cantSplit/>
          <w:jc w:val="center"/>
        </w:trPr>
        <w:tc>
          <w:tcPr>
            <w:tcW w:w="1297" w:type="dxa"/>
            <w:vMerge w:val="restart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Вариант</w:t>
            </w:r>
          </w:p>
        </w:tc>
        <w:tc>
          <w:tcPr>
            <w:tcW w:w="8445" w:type="dxa"/>
            <w:gridSpan w:val="5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 xml:space="preserve">Вероятности  </w:t>
            </w: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i</w:t>
            </w:r>
          </w:p>
        </w:tc>
      </w:tr>
      <w:tr w:rsidR="008729B6" w:rsidRPr="002F2944" w:rsidTr="008729B6">
        <w:trPr>
          <w:cantSplit/>
          <w:jc w:val="center"/>
        </w:trPr>
        <w:tc>
          <w:tcPr>
            <w:tcW w:w="1297" w:type="dxa"/>
            <w:vMerge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</w:rPr>
              <w:t>4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</w:rPr>
              <w:t>5</w:t>
            </w:r>
          </w:p>
        </w:tc>
      </w:tr>
      <w:tr w:rsidR="008729B6" w:rsidRPr="002F2944" w:rsidTr="008729B6">
        <w:trPr>
          <w:jc w:val="center"/>
        </w:trPr>
        <w:tc>
          <w:tcPr>
            <w:tcW w:w="1297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8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0.2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</w:t>
            </w:r>
            <w:r>
              <w:rPr>
                <w:szCs w:val="28"/>
              </w:rPr>
              <w:t>3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0.15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</w:p>
        </w:tc>
        <w:tc>
          <w:tcPr>
            <w:tcW w:w="1689" w:type="dxa"/>
          </w:tcPr>
          <w:p w:rsidR="008729B6" w:rsidRPr="002F2944" w:rsidRDefault="008729B6" w:rsidP="002A7463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0.25</w:t>
            </w:r>
          </w:p>
        </w:tc>
      </w:tr>
    </w:tbl>
    <w:p w:rsidR="008729B6" w:rsidRDefault="008729B6" w:rsidP="008729B6">
      <w:pPr>
        <w:widowControl w:val="0"/>
        <w:spacing w:line="360" w:lineRule="auto"/>
        <w:jc w:val="both"/>
      </w:pPr>
    </w:p>
    <w:p w:rsidR="008729B6" w:rsidRDefault="008729B6" w:rsidP="008729B6">
      <w:pPr>
        <w:widowControl w:val="0"/>
        <w:spacing w:line="360" w:lineRule="auto"/>
        <w:jc w:val="both"/>
      </w:pPr>
      <w:r>
        <w:tab/>
      </w:r>
    </w:p>
    <w:p w:rsidR="008729B6" w:rsidRDefault="008729B6" w:rsidP="008729B6">
      <w:pPr>
        <w:widowControl w:val="0"/>
        <w:spacing w:line="360" w:lineRule="auto"/>
        <w:jc w:val="both"/>
      </w:pPr>
    </w:p>
    <w:p w:rsidR="008729B6" w:rsidRDefault="008729B6" w:rsidP="008729B6">
      <w:pPr>
        <w:pStyle w:val="3"/>
        <w:keepNext w:val="0"/>
        <w:widowControl w:val="0"/>
        <w:spacing w:line="360" w:lineRule="auto"/>
      </w:pPr>
      <w:r>
        <w:t>Задание 3.</w:t>
      </w:r>
    </w:p>
    <w:p w:rsidR="008729B6" w:rsidRDefault="008729B6" w:rsidP="008729B6">
      <w:pPr>
        <w:spacing w:line="360" w:lineRule="auto"/>
        <w:ind w:firstLine="720"/>
        <w:jc w:val="both"/>
        <w:rPr>
          <w:szCs w:val="28"/>
        </w:rPr>
      </w:pPr>
      <w:r w:rsidRPr="00DF6470">
        <w:rPr>
          <w:szCs w:val="28"/>
        </w:rPr>
        <w:t xml:space="preserve">Случайная величина задана функцией распределения </w:t>
      </w:r>
      <w:r w:rsidRPr="002F2944">
        <w:rPr>
          <w:i/>
          <w:iCs/>
          <w:sz w:val="32"/>
          <w:szCs w:val="32"/>
          <w:lang w:val="en-US"/>
        </w:rPr>
        <w:t>F</w:t>
      </w:r>
      <w:r w:rsidRPr="002F2944">
        <w:rPr>
          <w:sz w:val="32"/>
          <w:szCs w:val="32"/>
        </w:rPr>
        <w:t>(</w:t>
      </w:r>
      <w:r w:rsidRPr="002F2944">
        <w:rPr>
          <w:i/>
          <w:iCs/>
          <w:sz w:val="32"/>
          <w:szCs w:val="32"/>
          <w:lang w:val="en-US"/>
        </w:rPr>
        <w:t>x</w:t>
      </w:r>
      <w:r w:rsidRPr="002F2944">
        <w:rPr>
          <w:sz w:val="32"/>
          <w:szCs w:val="32"/>
        </w:rPr>
        <w:t>)</w:t>
      </w:r>
      <w:r w:rsidRPr="00DF6470">
        <w:rPr>
          <w:szCs w:val="28"/>
        </w:rPr>
        <w:t>. Найти плотность ра</w:t>
      </w:r>
      <w:r w:rsidRPr="00DF6470">
        <w:rPr>
          <w:szCs w:val="28"/>
        </w:rPr>
        <w:t>с</w:t>
      </w:r>
      <w:r w:rsidRPr="00DF6470">
        <w:rPr>
          <w:szCs w:val="28"/>
        </w:rPr>
        <w:t>пределения вероятностей</w:t>
      </w:r>
      <w:r>
        <w:rPr>
          <w:szCs w:val="28"/>
        </w:rPr>
        <w:t xml:space="preserve">. </w:t>
      </w:r>
      <w:r w:rsidRPr="00DF6470">
        <w:rPr>
          <w:szCs w:val="28"/>
        </w:rPr>
        <w:t>Построить функции распределения случайной величины и ее плотности</w:t>
      </w:r>
      <w:r>
        <w:rPr>
          <w:szCs w:val="28"/>
        </w:rPr>
        <w:t>.</w:t>
      </w:r>
      <w:r w:rsidRPr="00DF6470">
        <w:rPr>
          <w:szCs w:val="28"/>
        </w:rPr>
        <w:t xml:space="preserve"> </w:t>
      </w:r>
      <w:r>
        <w:rPr>
          <w:szCs w:val="28"/>
        </w:rPr>
        <w:t>Вычислить с точностью до 10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 </w:t>
      </w:r>
      <w:r w:rsidRPr="00DF6470">
        <w:rPr>
          <w:szCs w:val="28"/>
        </w:rPr>
        <w:t>математическое ожидание и дисперсию сл</w:t>
      </w:r>
      <w:r w:rsidRPr="00DF6470">
        <w:rPr>
          <w:szCs w:val="28"/>
        </w:rPr>
        <w:t>у</w:t>
      </w:r>
      <w:r w:rsidRPr="00DF6470">
        <w:rPr>
          <w:szCs w:val="28"/>
        </w:rPr>
        <w:t xml:space="preserve">чайной величины. </w:t>
      </w:r>
    </w:p>
    <w:p w:rsidR="008729B6" w:rsidRDefault="008729B6" w:rsidP="008729B6">
      <w:pPr>
        <w:spacing w:line="360" w:lineRule="auto"/>
        <w:ind w:firstLine="720"/>
        <w:jc w:val="both"/>
        <w:rPr>
          <w:szCs w:val="28"/>
        </w:rPr>
      </w:pPr>
    </w:p>
    <w:p w:rsidR="008729B6" w:rsidRPr="002F2944" w:rsidRDefault="008729B6" w:rsidP="008729B6">
      <w:pPr>
        <w:jc w:val="both"/>
        <w:rPr>
          <w:szCs w:val="28"/>
        </w:rPr>
      </w:pPr>
      <w:r w:rsidRPr="002F2944">
        <w:rPr>
          <w:szCs w:val="28"/>
        </w:rPr>
        <w:t xml:space="preserve">         </w:t>
      </w:r>
    </w:p>
    <w:p w:rsidR="008729B6" w:rsidRPr="002F2944" w:rsidRDefault="008729B6" w:rsidP="008729B6">
      <w:pPr>
        <w:pStyle w:val="23"/>
        <w:widowControl w:val="0"/>
        <w:rPr>
          <w:szCs w:val="28"/>
        </w:rPr>
      </w:pPr>
    </w:p>
    <w:p w:rsidR="008729B6" w:rsidRPr="002F2944" w:rsidRDefault="008729B6" w:rsidP="008729B6">
      <w:pPr>
        <w:jc w:val="center"/>
        <w:rPr>
          <w:szCs w:val="28"/>
        </w:rPr>
      </w:pPr>
      <w:r w:rsidRPr="002F2944">
        <w:rPr>
          <w:szCs w:val="28"/>
        </w:rPr>
        <w:t>Вариант 8</w:t>
      </w:r>
    </w:p>
    <w:p w:rsidR="008729B6" w:rsidRDefault="008729B6" w:rsidP="008729B6">
      <w:pPr>
        <w:jc w:val="both"/>
        <w:rPr>
          <w:szCs w:val="28"/>
        </w:rPr>
      </w:pPr>
      <w:r w:rsidRPr="002F2944">
        <w:rPr>
          <w:position w:val="-58"/>
          <w:szCs w:val="28"/>
        </w:rPr>
        <w:t xml:space="preserve"> </w:t>
      </w:r>
      <w:r>
        <w:rPr>
          <w:position w:val="-58"/>
          <w:szCs w:val="28"/>
        </w:rPr>
        <w:t xml:space="preserve">                   </w:t>
      </w:r>
      <w:r w:rsidRPr="002F2944">
        <w:rPr>
          <w:position w:val="-58"/>
          <w:szCs w:val="28"/>
        </w:rPr>
        <w:t xml:space="preserve"> </w:t>
      </w:r>
      <w:r w:rsidRPr="00545B5F">
        <w:rPr>
          <w:position w:val="-64"/>
          <w:szCs w:val="28"/>
          <w:lang w:val="en-US"/>
        </w:rPr>
        <w:object w:dxaOrig="34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5pt;height:85.1pt" o:ole="">
            <v:imagedata r:id="rId5" o:title=""/>
          </v:shape>
          <o:OLEObject Type="Embed" ProgID="Equation.3" ShapeID="_x0000_i1025" DrawAspect="Content" ObjectID="_1457462945" r:id="rId6"/>
        </w:object>
      </w:r>
      <w:r w:rsidRPr="002F2944">
        <w:rPr>
          <w:szCs w:val="28"/>
        </w:rPr>
        <w:t xml:space="preserve"> </w:t>
      </w:r>
    </w:p>
    <w:p w:rsidR="008729B6" w:rsidRDefault="008729B6" w:rsidP="008729B6">
      <w:pPr>
        <w:jc w:val="both"/>
        <w:rPr>
          <w:szCs w:val="28"/>
        </w:rPr>
      </w:pPr>
    </w:p>
    <w:p w:rsidR="008729B6" w:rsidRDefault="008729B6" w:rsidP="008729B6">
      <w:pPr>
        <w:jc w:val="both"/>
        <w:rPr>
          <w:szCs w:val="28"/>
        </w:rPr>
      </w:pPr>
    </w:p>
    <w:p w:rsidR="008729B6" w:rsidRDefault="008729B6" w:rsidP="008729B6">
      <w:pPr>
        <w:pStyle w:val="3"/>
        <w:widowControl w:val="0"/>
        <w:spacing w:line="360" w:lineRule="auto"/>
      </w:pPr>
    </w:p>
    <w:p w:rsidR="008729B6" w:rsidRDefault="008729B6" w:rsidP="008729B6">
      <w:pPr>
        <w:pStyle w:val="3"/>
        <w:widowControl w:val="0"/>
        <w:spacing w:line="360" w:lineRule="auto"/>
      </w:pPr>
      <w:r>
        <w:t>Задание 4.</w:t>
      </w:r>
    </w:p>
    <w:p w:rsidR="008729B6" w:rsidRDefault="008729B6" w:rsidP="008729B6">
      <w:pPr>
        <w:spacing w:line="360" w:lineRule="auto"/>
        <w:ind w:firstLine="720"/>
        <w:jc w:val="both"/>
      </w:pPr>
      <w:r>
        <w:t>Имеются значения статистического показателя по 100 предприятиям (см. таблицу). Требуется:</w:t>
      </w:r>
    </w:p>
    <w:p w:rsidR="008729B6" w:rsidRDefault="008729B6" w:rsidP="008729B6">
      <w:pPr>
        <w:spacing w:line="360" w:lineRule="auto"/>
        <w:ind w:firstLine="720"/>
        <w:jc w:val="both"/>
      </w:pPr>
      <w:r>
        <w:t>а) построить интервальный вариационный ряд с 9 интервалами;</w:t>
      </w:r>
    </w:p>
    <w:p w:rsidR="008729B6" w:rsidRDefault="008729B6" w:rsidP="008729B6">
      <w:pPr>
        <w:spacing w:line="360" w:lineRule="auto"/>
        <w:ind w:firstLine="720"/>
        <w:jc w:val="both"/>
      </w:pPr>
      <w:r>
        <w:t>б) рассчитать и построить гистограмму относительных частот;</w:t>
      </w:r>
    </w:p>
    <w:p w:rsidR="008729B6" w:rsidRDefault="008729B6" w:rsidP="008729B6">
      <w:pPr>
        <w:spacing w:line="360" w:lineRule="auto"/>
        <w:ind w:firstLine="720"/>
        <w:jc w:val="both"/>
      </w:pPr>
      <w:r>
        <w:t>в) найти математическое ожидание  и среднеквадратическое отклонение;</w:t>
      </w:r>
    </w:p>
    <w:p w:rsidR="008729B6" w:rsidRDefault="008729B6" w:rsidP="008729B6">
      <w:pPr>
        <w:spacing w:line="360" w:lineRule="auto"/>
        <w:ind w:firstLine="720"/>
        <w:jc w:val="both"/>
      </w:pPr>
      <w:r>
        <w:lastRenderedPageBreak/>
        <w:t>г) найти для них доверительные интервалы при 5% уровне значимости, в предп</w:t>
      </w:r>
      <w:r>
        <w:t>о</w:t>
      </w:r>
      <w:r>
        <w:t>ложении, что показатель подчиняется нормальному закону.</w:t>
      </w:r>
    </w:p>
    <w:p w:rsidR="008729B6" w:rsidRDefault="008729B6" w:rsidP="008729B6">
      <w:pPr>
        <w:spacing w:line="276" w:lineRule="auto"/>
        <w:jc w:val="center"/>
        <w:rPr>
          <w:szCs w:val="28"/>
        </w:rPr>
      </w:pPr>
      <w:r>
        <w:rPr>
          <w:szCs w:val="28"/>
        </w:rPr>
        <w:t>Вариант 8</w:t>
      </w:r>
    </w:p>
    <w:tbl>
      <w:tblPr>
        <w:tblStyle w:val="af3"/>
        <w:tblW w:w="0" w:type="auto"/>
        <w:tblLook w:val="04A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1,66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2,21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1,21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2,08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1,38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2,27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2,25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1,37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2,12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2,37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1,15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1,94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1,53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1,35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2,39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1,24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1,07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1,91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1,31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1,78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2,09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1,54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1,08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1,42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1,96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0,85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1,88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1,27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0,84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2,60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2,45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1,59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1,56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2,48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0,99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2,28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1,29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1,93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2,15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1,72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1,83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1,17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2,29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1,90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2,55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2,31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1,39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1,65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2,51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1,28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2,18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1,49</w:t>
            </w:r>
          </w:p>
        </w:tc>
      </w:tr>
      <w:tr w:rsidR="008729B6" w:rsidTr="002A7463"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2,14</w:t>
            </w:r>
          </w:p>
        </w:tc>
        <w:tc>
          <w:tcPr>
            <w:tcW w:w="1098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1,76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1,51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1,82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0,91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2,51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2,34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2,59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1,69</w:t>
            </w:r>
          </w:p>
        </w:tc>
        <w:tc>
          <w:tcPr>
            <w:tcW w:w="1099" w:type="dxa"/>
            <w:vAlign w:val="center"/>
          </w:tcPr>
          <w:p w:rsidR="008729B6" w:rsidRDefault="008729B6" w:rsidP="002A7463">
            <w:pPr>
              <w:widowControl w:val="0"/>
              <w:spacing w:line="276" w:lineRule="auto"/>
              <w:jc w:val="center"/>
            </w:pPr>
            <w:r>
              <w:t>2,13</w:t>
            </w:r>
          </w:p>
        </w:tc>
      </w:tr>
    </w:tbl>
    <w:p w:rsidR="008729B6" w:rsidRDefault="008729B6" w:rsidP="008729B6">
      <w:pPr>
        <w:widowControl w:val="0"/>
        <w:spacing w:line="276" w:lineRule="auto"/>
        <w:jc w:val="center"/>
      </w:pPr>
    </w:p>
    <w:p w:rsidR="008729B6" w:rsidRDefault="008729B6" w:rsidP="008729B6">
      <w:pPr>
        <w:widowControl w:val="0"/>
        <w:spacing w:line="276" w:lineRule="auto"/>
        <w:jc w:val="center"/>
      </w:pPr>
    </w:p>
    <w:p w:rsidR="008729B6" w:rsidRDefault="008729B6" w:rsidP="008729B6">
      <w:pPr>
        <w:widowControl w:val="0"/>
        <w:spacing w:line="276" w:lineRule="auto"/>
        <w:jc w:val="center"/>
      </w:pPr>
    </w:p>
    <w:p w:rsidR="008729B6" w:rsidRDefault="008729B6" w:rsidP="008729B6">
      <w:pPr>
        <w:pStyle w:val="3"/>
        <w:widowControl w:val="0"/>
        <w:spacing w:line="360" w:lineRule="auto"/>
      </w:pPr>
      <w:r>
        <w:t>Задание 5.</w:t>
      </w:r>
    </w:p>
    <w:p w:rsidR="008729B6" w:rsidRDefault="008729B6" w:rsidP="008729B6">
      <w:pPr>
        <w:spacing w:line="360" w:lineRule="auto"/>
        <w:ind w:firstLine="708"/>
        <w:jc w:val="both"/>
      </w:pPr>
      <w:r>
        <w:t>В бассейновом хозяйстве на тёплых водах мальки рыб подращиваются по двум различным технологиям  "Традиционная"  и  "Новая". Имеются данные о средней шту</w:t>
      </w:r>
      <w:r>
        <w:t>ч</w:t>
      </w:r>
      <w:r>
        <w:t>ной массе в граммах (</w:t>
      </w:r>
      <w:r>
        <w:rPr>
          <w:i/>
          <w:iCs/>
          <w:sz w:val="32"/>
          <w:lang w:val="en-US"/>
        </w:rPr>
        <w:t>m</w:t>
      </w:r>
      <w:r>
        <w:rPr>
          <w:vertAlign w:val="subscript"/>
          <w:lang w:val="en-US"/>
        </w:rPr>
        <w:t>i</w:t>
      </w:r>
      <w:r>
        <w:t>) и количестве бассейнов (</w:t>
      </w:r>
      <w:r>
        <w:rPr>
          <w:i/>
          <w:iCs/>
          <w:lang w:val="en-US"/>
        </w:rPr>
        <w:t>n</w:t>
      </w:r>
      <w:r>
        <w:rPr>
          <w:vertAlign w:val="subscript"/>
          <w:lang w:val="en-US"/>
        </w:rPr>
        <w:t>i</w:t>
      </w:r>
      <w:r>
        <w:t>), в которых эти мальки подращив</w:t>
      </w:r>
      <w:r>
        <w:t>а</w:t>
      </w:r>
      <w:r>
        <w:t>лись (см. таблицу). В предположении, что штучная масса подрощенных мальков подч</w:t>
      </w:r>
      <w:r>
        <w:t>и</w:t>
      </w:r>
      <w:r>
        <w:t>няется нормальному закону распределения, проверить при 5%-м уровне значимости ст</w:t>
      </w:r>
      <w:r>
        <w:t>а</w:t>
      </w:r>
      <w:r>
        <w:t>тистические гипотезы:</w:t>
      </w:r>
    </w:p>
    <w:p w:rsidR="008729B6" w:rsidRDefault="008729B6" w:rsidP="008729B6">
      <w:pPr>
        <w:spacing w:line="360" w:lineRule="auto"/>
        <w:ind w:firstLine="708"/>
        <w:jc w:val="both"/>
      </w:pPr>
      <w:r>
        <w:t>а) о равенстве дисперсий штучной массы мальков;</w:t>
      </w:r>
    </w:p>
    <w:p w:rsidR="008729B6" w:rsidRDefault="008729B6" w:rsidP="008729B6">
      <w:pPr>
        <w:spacing w:line="360" w:lineRule="auto"/>
        <w:ind w:firstLine="708"/>
        <w:jc w:val="both"/>
      </w:pPr>
      <w:r>
        <w:t>б) о неравенстве средней штучной массы мальков.</w:t>
      </w:r>
    </w:p>
    <w:p w:rsidR="008729B6" w:rsidRDefault="008729B6" w:rsidP="008729B6">
      <w:pPr>
        <w:spacing w:line="360" w:lineRule="auto"/>
        <w:jc w:val="center"/>
      </w:pPr>
    </w:p>
    <w:p w:rsidR="008729B6" w:rsidRDefault="008729B6" w:rsidP="008729B6">
      <w:pPr>
        <w:spacing w:line="360" w:lineRule="auto"/>
        <w:jc w:val="center"/>
      </w:pPr>
      <w:r>
        <w:t>Вариант 8</w:t>
      </w:r>
    </w:p>
    <w:tbl>
      <w:tblPr>
        <w:tblStyle w:val="af3"/>
        <w:tblW w:w="0" w:type="auto"/>
        <w:jc w:val="center"/>
        <w:tblInd w:w="-1057" w:type="dxa"/>
        <w:tblLook w:val="04A0"/>
      </w:tblPr>
      <w:tblGrid>
        <w:gridCol w:w="2626"/>
        <w:gridCol w:w="1134"/>
        <w:gridCol w:w="1134"/>
        <w:gridCol w:w="1134"/>
        <w:gridCol w:w="1134"/>
        <w:gridCol w:w="1134"/>
        <w:gridCol w:w="1134"/>
      </w:tblGrid>
      <w:tr w:rsidR="008729B6" w:rsidTr="002A7463">
        <w:trPr>
          <w:jc w:val="center"/>
        </w:trPr>
        <w:tc>
          <w:tcPr>
            <w:tcW w:w="2626" w:type="dxa"/>
            <w:vMerge w:val="restart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Традиционная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8729B6" w:rsidTr="002A7463">
        <w:trPr>
          <w:jc w:val="center"/>
        </w:trPr>
        <w:tc>
          <w:tcPr>
            <w:tcW w:w="2626" w:type="dxa"/>
            <w:vMerge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729B6" w:rsidTr="002A7463">
        <w:trPr>
          <w:jc w:val="center"/>
        </w:trPr>
        <w:tc>
          <w:tcPr>
            <w:tcW w:w="2626" w:type="dxa"/>
            <w:vMerge w:val="restart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Новая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8729B6" w:rsidTr="002A7463">
        <w:trPr>
          <w:jc w:val="center"/>
        </w:trPr>
        <w:tc>
          <w:tcPr>
            <w:tcW w:w="2626" w:type="dxa"/>
            <w:vMerge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8729B6" w:rsidRPr="0007596D" w:rsidRDefault="008729B6" w:rsidP="002A7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8729B6" w:rsidRDefault="008729B6" w:rsidP="008729B6">
      <w:pPr>
        <w:spacing w:line="360" w:lineRule="auto"/>
        <w:jc w:val="both"/>
      </w:pPr>
    </w:p>
    <w:p w:rsidR="008729B6" w:rsidRDefault="008729B6" w:rsidP="008729B6">
      <w:pPr>
        <w:widowControl w:val="0"/>
        <w:spacing w:line="360" w:lineRule="auto"/>
        <w:jc w:val="both"/>
      </w:pPr>
    </w:p>
    <w:p w:rsidR="008729B6" w:rsidRDefault="008729B6" w:rsidP="008729B6">
      <w:pPr>
        <w:pStyle w:val="3"/>
        <w:widowControl w:val="0"/>
        <w:spacing w:line="360" w:lineRule="auto"/>
      </w:pPr>
      <w:r>
        <w:t>Задание 6.</w:t>
      </w:r>
    </w:p>
    <w:p w:rsidR="008729B6" w:rsidRPr="008729B6" w:rsidRDefault="008729B6" w:rsidP="008729B6">
      <w:pPr>
        <w:widowControl w:val="0"/>
        <w:spacing w:line="360" w:lineRule="auto"/>
        <w:ind w:firstLine="720"/>
        <w:jc w:val="both"/>
      </w:pPr>
      <w:r>
        <w:t xml:space="preserve">Методом дисперсионного анализа проверить гипотезу о влиянии фактора </w:t>
      </w:r>
      <w:r w:rsidRPr="00E8605E">
        <w:rPr>
          <w:i/>
          <w:sz w:val="32"/>
          <w:szCs w:val="32"/>
        </w:rPr>
        <w:t>Ф</w:t>
      </w:r>
      <w:r>
        <w:t xml:space="preserve"> на к</w:t>
      </w:r>
      <w:r>
        <w:t>а</w:t>
      </w:r>
      <w:r>
        <w:t>чество произведенного продукта на основании 5 измерений для 3 уровней фактора (см. таблицу) при уровне значимости  0,05.</w:t>
      </w:r>
    </w:p>
    <w:p w:rsidR="008729B6" w:rsidRDefault="008729B6" w:rsidP="008729B6">
      <w:pPr>
        <w:spacing w:line="360" w:lineRule="auto"/>
        <w:jc w:val="center"/>
      </w:pPr>
    </w:p>
    <w:p w:rsidR="008729B6" w:rsidRDefault="008729B6" w:rsidP="008729B6">
      <w:pPr>
        <w:pStyle w:val="3"/>
        <w:widowControl w:val="0"/>
        <w:spacing w:line="360" w:lineRule="auto"/>
        <w:rPr>
          <w:b w:val="0"/>
        </w:rPr>
      </w:pPr>
      <w:r>
        <w:rPr>
          <w:b w:val="0"/>
        </w:rPr>
        <w:t>Вариант 8</w:t>
      </w:r>
    </w:p>
    <w:tbl>
      <w:tblPr>
        <w:tblStyle w:val="af3"/>
        <w:tblW w:w="0" w:type="auto"/>
        <w:jc w:val="center"/>
        <w:tblLook w:val="04A0"/>
      </w:tblPr>
      <w:tblGrid>
        <w:gridCol w:w="1831"/>
        <w:gridCol w:w="1134"/>
        <w:gridCol w:w="1134"/>
        <w:gridCol w:w="1134"/>
        <w:gridCol w:w="1134"/>
        <w:gridCol w:w="1134"/>
      </w:tblGrid>
      <w:tr w:rsidR="008729B6" w:rsidTr="002A7463">
        <w:trPr>
          <w:jc w:val="center"/>
        </w:trPr>
        <w:tc>
          <w:tcPr>
            <w:tcW w:w="1831" w:type="dxa"/>
            <w:vMerge w:val="restart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 xml:space="preserve">Уровень </w:t>
            </w:r>
          </w:p>
          <w:p w:rsidR="008729B6" w:rsidRDefault="008729B6" w:rsidP="002A7463">
            <w:pPr>
              <w:spacing w:line="360" w:lineRule="auto"/>
              <w:jc w:val="center"/>
            </w:pPr>
            <w:r>
              <w:t>фактора</w:t>
            </w:r>
          </w:p>
        </w:tc>
        <w:tc>
          <w:tcPr>
            <w:tcW w:w="5670" w:type="dxa"/>
            <w:gridSpan w:val="5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Номер измерения</w:t>
            </w:r>
          </w:p>
        </w:tc>
      </w:tr>
      <w:tr w:rsidR="008729B6" w:rsidTr="002A7463">
        <w:trPr>
          <w:jc w:val="center"/>
        </w:trPr>
        <w:tc>
          <w:tcPr>
            <w:tcW w:w="1831" w:type="dxa"/>
            <w:vMerge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5</w:t>
            </w:r>
          </w:p>
        </w:tc>
      </w:tr>
      <w:tr w:rsidR="008729B6" w:rsidTr="002A7463">
        <w:trPr>
          <w:jc w:val="center"/>
        </w:trPr>
        <w:tc>
          <w:tcPr>
            <w:tcW w:w="1831" w:type="dxa"/>
            <w:vAlign w:val="center"/>
          </w:tcPr>
          <w:p w:rsidR="008729B6" w:rsidRPr="00E8605E" w:rsidRDefault="008729B6" w:rsidP="002A7463">
            <w:pPr>
              <w:spacing w:line="360" w:lineRule="auto"/>
              <w:jc w:val="center"/>
              <w:rPr>
                <w:vertAlign w:val="subscript"/>
              </w:rPr>
            </w:pPr>
            <w:r w:rsidRPr="00E8605E">
              <w:rPr>
                <w:i/>
                <w:sz w:val="32"/>
                <w:szCs w:val="32"/>
              </w:rPr>
              <w:t>Ф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16</w:t>
            </w:r>
          </w:p>
        </w:tc>
      </w:tr>
      <w:tr w:rsidR="008729B6" w:rsidTr="002A7463">
        <w:trPr>
          <w:jc w:val="center"/>
        </w:trPr>
        <w:tc>
          <w:tcPr>
            <w:tcW w:w="1831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 w:rsidRPr="00E8605E">
              <w:rPr>
                <w:i/>
                <w:sz w:val="32"/>
                <w:szCs w:val="32"/>
              </w:rPr>
              <w:t>Ф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31</w:t>
            </w:r>
          </w:p>
        </w:tc>
      </w:tr>
      <w:tr w:rsidR="008729B6" w:rsidTr="002A7463">
        <w:trPr>
          <w:jc w:val="center"/>
        </w:trPr>
        <w:tc>
          <w:tcPr>
            <w:tcW w:w="1831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 w:rsidRPr="00E8605E">
              <w:rPr>
                <w:i/>
                <w:sz w:val="32"/>
                <w:szCs w:val="32"/>
              </w:rPr>
              <w:t>Ф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8729B6" w:rsidRDefault="008729B6" w:rsidP="002A7463">
            <w:pPr>
              <w:spacing w:line="360" w:lineRule="auto"/>
              <w:jc w:val="center"/>
            </w:pPr>
            <w:r>
              <w:t>28</w:t>
            </w:r>
          </w:p>
        </w:tc>
      </w:tr>
    </w:tbl>
    <w:p w:rsidR="008729B6" w:rsidRDefault="008729B6" w:rsidP="008729B6">
      <w:pPr>
        <w:spacing w:line="360" w:lineRule="auto"/>
        <w:jc w:val="center"/>
      </w:pPr>
    </w:p>
    <w:p w:rsidR="008729B6" w:rsidRPr="00EC7C70" w:rsidRDefault="008729B6" w:rsidP="008729B6"/>
    <w:p w:rsidR="008729B6" w:rsidRDefault="008729B6" w:rsidP="008729B6">
      <w:pPr>
        <w:pStyle w:val="3"/>
        <w:widowControl w:val="0"/>
        <w:spacing w:line="360" w:lineRule="auto"/>
      </w:pPr>
      <w:r>
        <w:t>Задание 7.</w:t>
      </w:r>
    </w:p>
    <w:p w:rsidR="008729B6" w:rsidRDefault="008729B6" w:rsidP="008729B6">
      <w:pPr>
        <w:pStyle w:val="23"/>
        <w:widowControl w:val="0"/>
        <w:spacing w:line="360" w:lineRule="auto"/>
        <w:ind w:firstLine="720"/>
      </w:pPr>
      <w:r>
        <w:t xml:space="preserve">В результате эксперимента получены шесть значений функции  </w:t>
      </w:r>
      <w:r w:rsidRPr="00727906">
        <w:rPr>
          <w:i/>
          <w:sz w:val="32"/>
          <w:szCs w:val="32"/>
          <w:lang w:val="en-US"/>
        </w:rPr>
        <w:t>y</w:t>
      </w:r>
      <w:r w:rsidRPr="00727906">
        <w:rPr>
          <w:i/>
          <w:sz w:val="32"/>
          <w:szCs w:val="32"/>
        </w:rPr>
        <w:t>=</w:t>
      </w:r>
      <w:r w:rsidRPr="00727906">
        <w:rPr>
          <w:i/>
          <w:sz w:val="32"/>
          <w:szCs w:val="32"/>
          <w:lang w:val="en-US"/>
        </w:rPr>
        <w:t>f</w:t>
      </w:r>
      <w:r w:rsidRPr="00727906">
        <w:rPr>
          <w:i/>
          <w:sz w:val="32"/>
          <w:szCs w:val="32"/>
        </w:rPr>
        <w:t>(</w:t>
      </w:r>
      <w:r w:rsidRPr="00727906">
        <w:rPr>
          <w:i/>
          <w:sz w:val="32"/>
          <w:szCs w:val="32"/>
          <w:lang w:val="en-US"/>
        </w:rPr>
        <w:t>x</w:t>
      </w:r>
      <w:r w:rsidRPr="00727906">
        <w:rPr>
          <w:i/>
          <w:sz w:val="32"/>
          <w:szCs w:val="32"/>
        </w:rPr>
        <w:t>)</w:t>
      </w:r>
      <w:r>
        <w:t xml:space="preserve"> для шести значений аргумента  </w:t>
      </w:r>
      <w:r w:rsidRPr="00A95EB6">
        <w:rPr>
          <w:i/>
          <w:sz w:val="32"/>
          <w:szCs w:val="32"/>
        </w:rPr>
        <w:t>х</w:t>
      </w:r>
      <w:r>
        <w:t xml:space="preserve">=1;2;3;4;5;6 (см. таблицу). Методом наименьших квадратов найти функцию вида  </w:t>
      </w:r>
      <w:r w:rsidRPr="00A95EB6">
        <w:rPr>
          <w:i/>
          <w:sz w:val="32"/>
          <w:szCs w:val="32"/>
          <w:lang w:val="en-US"/>
        </w:rPr>
        <w:t>y</w:t>
      </w:r>
      <w:r w:rsidRPr="00A95EB6">
        <w:rPr>
          <w:i/>
          <w:sz w:val="32"/>
          <w:szCs w:val="32"/>
        </w:rPr>
        <w:t>=</w:t>
      </w:r>
      <w:r w:rsidRPr="00A95EB6">
        <w:rPr>
          <w:i/>
          <w:sz w:val="32"/>
          <w:szCs w:val="32"/>
          <w:lang w:val="en-US"/>
        </w:rPr>
        <w:t>ax</w:t>
      </w:r>
      <w:r w:rsidRPr="00A95EB6">
        <w:rPr>
          <w:i/>
          <w:sz w:val="32"/>
          <w:szCs w:val="32"/>
        </w:rPr>
        <w:t>+</w:t>
      </w:r>
      <w:r w:rsidRPr="00A95EB6">
        <w:rPr>
          <w:i/>
          <w:sz w:val="32"/>
          <w:szCs w:val="32"/>
          <w:lang w:val="en-US"/>
        </w:rPr>
        <w:t>b</w:t>
      </w:r>
      <w:r>
        <w:t xml:space="preserve"> и вычислить коэффициент корреляции. Построить экспериме</w:t>
      </w:r>
      <w:r>
        <w:t>н</w:t>
      </w:r>
      <w:r>
        <w:t>тальные точки и график аппроксимирующей функции.</w:t>
      </w:r>
    </w:p>
    <w:p w:rsidR="008729B6" w:rsidRDefault="008729B6" w:rsidP="008729B6">
      <w:pPr>
        <w:pStyle w:val="23"/>
        <w:widowControl w:val="0"/>
        <w:spacing w:line="360" w:lineRule="auto"/>
      </w:pP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971"/>
        <w:gridCol w:w="992"/>
        <w:gridCol w:w="992"/>
        <w:gridCol w:w="993"/>
        <w:gridCol w:w="992"/>
        <w:gridCol w:w="992"/>
      </w:tblGrid>
      <w:tr w:rsidR="008729B6" w:rsidTr="002A7463">
        <w:trPr>
          <w:cantSplit/>
          <w:jc w:val="center"/>
        </w:trPr>
        <w:tc>
          <w:tcPr>
            <w:tcW w:w="1721" w:type="dxa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Вариант</w:t>
            </w:r>
          </w:p>
        </w:tc>
        <w:tc>
          <w:tcPr>
            <w:tcW w:w="5932" w:type="dxa"/>
            <w:gridSpan w:val="6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 xml:space="preserve">Значения  </w:t>
            </w:r>
            <w:r>
              <w:rPr>
                <w:i/>
                <w:lang w:val="en-US"/>
              </w:rPr>
              <w:t>y</w:t>
            </w:r>
          </w:p>
        </w:tc>
      </w:tr>
      <w:tr w:rsidR="008729B6" w:rsidTr="002A7463">
        <w:trPr>
          <w:jc w:val="center"/>
        </w:trPr>
        <w:tc>
          <w:tcPr>
            <w:tcW w:w="1721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971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4.7</w:t>
            </w:r>
          </w:p>
        </w:tc>
        <w:tc>
          <w:tcPr>
            <w:tcW w:w="992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5.7</w:t>
            </w:r>
          </w:p>
        </w:tc>
        <w:tc>
          <w:tcPr>
            <w:tcW w:w="992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4.2</w:t>
            </w:r>
          </w:p>
        </w:tc>
        <w:tc>
          <w:tcPr>
            <w:tcW w:w="993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2.2</w:t>
            </w:r>
          </w:p>
        </w:tc>
        <w:tc>
          <w:tcPr>
            <w:tcW w:w="992" w:type="dxa"/>
            <w:vAlign w:val="center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2.7</w:t>
            </w:r>
          </w:p>
        </w:tc>
        <w:tc>
          <w:tcPr>
            <w:tcW w:w="992" w:type="dxa"/>
          </w:tcPr>
          <w:p w:rsidR="008729B6" w:rsidRDefault="008729B6" w:rsidP="002A7463">
            <w:pPr>
              <w:pStyle w:val="23"/>
              <w:widowControl w:val="0"/>
              <w:spacing w:line="360" w:lineRule="auto"/>
              <w:jc w:val="center"/>
            </w:pPr>
            <w:r>
              <w:t>2.1</w:t>
            </w:r>
          </w:p>
        </w:tc>
      </w:tr>
    </w:tbl>
    <w:p w:rsidR="008729B6" w:rsidRDefault="008729B6" w:rsidP="008729B6"/>
    <w:p w:rsidR="00C12654" w:rsidRDefault="008729B6"/>
    <w:sectPr w:rsidR="00C12654" w:rsidSect="002B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D92"/>
    <w:multiLevelType w:val="hybridMultilevel"/>
    <w:tmpl w:val="20526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3E27"/>
    <w:multiLevelType w:val="hybridMultilevel"/>
    <w:tmpl w:val="57E8B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AE298B"/>
    <w:multiLevelType w:val="hybridMultilevel"/>
    <w:tmpl w:val="481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21B44"/>
    <w:multiLevelType w:val="hybridMultilevel"/>
    <w:tmpl w:val="879CF9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7273B3"/>
    <w:multiLevelType w:val="hybridMultilevel"/>
    <w:tmpl w:val="9C74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973EE"/>
    <w:multiLevelType w:val="singleLevel"/>
    <w:tmpl w:val="A37C575C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6">
    <w:nsid w:val="4A0A3600"/>
    <w:multiLevelType w:val="hybridMultilevel"/>
    <w:tmpl w:val="C44E5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487627"/>
    <w:multiLevelType w:val="hybridMultilevel"/>
    <w:tmpl w:val="F0EA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A91D5F"/>
    <w:multiLevelType w:val="hybridMultilevel"/>
    <w:tmpl w:val="0D7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8729B6"/>
    <w:rsid w:val="0002744C"/>
    <w:rsid w:val="002B12B0"/>
    <w:rsid w:val="008729B6"/>
    <w:rsid w:val="00B1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29B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8729B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8729B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729B6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29B6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8729B6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8729B6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8729B6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link w:val="90"/>
    <w:qFormat/>
    <w:rsid w:val="008729B6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9B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29B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2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2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29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29B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729B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729B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729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8729B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9B6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semiHidden/>
    <w:rsid w:val="008729B6"/>
    <w:pPr>
      <w:ind w:left="283" w:hanging="283"/>
    </w:pPr>
  </w:style>
  <w:style w:type="paragraph" w:styleId="a8">
    <w:name w:val="List Continue"/>
    <w:basedOn w:val="a"/>
    <w:semiHidden/>
    <w:rsid w:val="008729B6"/>
    <w:pPr>
      <w:spacing w:after="120"/>
      <w:ind w:left="283"/>
    </w:pPr>
  </w:style>
  <w:style w:type="paragraph" w:styleId="a9">
    <w:name w:val="Title"/>
    <w:basedOn w:val="a"/>
    <w:link w:val="aa"/>
    <w:qFormat/>
    <w:rsid w:val="008729B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0"/>
    <w:link w:val="a9"/>
    <w:rsid w:val="008729B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8729B6"/>
    <w:pPr>
      <w:ind w:left="426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8729B6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8729B6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semiHidden/>
    <w:rsid w:val="00872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8729B6"/>
    <w:pPr>
      <w:spacing w:line="360" w:lineRule="auto"/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semiHidden/>
    <w:rsid w:val="00872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semiHidden/>
    <w:rsid w:val="008729B6"/>
  </w:style>
  <w:style w:type="paragraph" w:styleId="ae">
    <w:name w:val="header"/>
    <w:basedOn w:val="a"/>
    <w:link w:val="af"/>
    <w:semiHidden/>
    <w:rsid w:val="008729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87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8729B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729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29B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87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3204</Characters>
  <Application>Microsoft Office Word</Application>
  <DocSecurity>0</DocSecurity>
  <Lines>26</Lines>
  <Paragraphs>7</Paragraphs>
  <ScaleCrop>false</ScaleCrop>
  <Company>Krokoz™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ExTaZ</dc:creator>
  <cp:keywords/>
  <dc:description/>
  <cp:lastModifiedBy>ExTaZ</cp:lastModifiedBy>
  <cp:revision>2</cp:revision>
  <dcterms:created xsi:type="dcterms:W3CDTF">2014-03-27T17:57:00Z</dcterms:created>
  <dcterms:modified xsi:type="dcterms:W3CDTF">2014-03-27T18:02:00Z</dcterms:modified>
</cp:coreProperties>
</file>