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79" w:rsidRDefault="00563D79" w:rsidP="00563D79">
      <w:pPr>
        <w:pStyle w:val="a3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ЗАДАЧА 1.</w:t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территории города имеется три телефонных станции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Б и В. Незадействованные емкости станций составляют на станции А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А</w:t>
      </w:r>
      <w:r>
        <w:rPr>
          <w:rFonts w:ascii="Arial" w:hAnsi="Arial" w:cs="Arial"/>
          <w:color w:val="000000"/>
          <w:sz w:val="27"/>
          <w:szCs w:val="27"/>
        </w:rPr>
        <w:t>, Б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Б</w:t>
      </w:r>
      <w:r>
        <w:rPr>
          <w:rFonts w:ascii="Arial" w:hAnsi="Arial" w:cs="Arial"/>
          <w:color w:val="000000"/>
          <w:sz w:val="27"/>
          <w:szCs w:val="27"/>
        </w:rPr>
        <w:t>, В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номеров (таблица 1.1). Потребности новых районов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застройки города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телефонах составляют: 1 -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>, 2 -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, 3 -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, 4 - q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4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номеров (таблица 1.2).</w:t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Необходимо составить экономико-математическую модель задачи и с помощью распределительного или модифицированного метода линейного программирования найти вариант распределения емкостей телефонных станций между районами новой застройки, который обеспечивал бы минимальные затраты как на строительство, так и на эксплуатацию линейных сооружений телефонной сети. Естественно, что таким вариантом при прочих равных условиях будет такое распределение емкости, при котором общая протяженность абонентских линий будет минимальной.</w:t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(таблица 1.1).</w:t>
      </w:r>
    </w:p>
    <w:tbl>
      <w:tblPr>
        <w:tblW w:w="7127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4"/>
        <w:gridCol w:w="727"/>
        <w:gridCol w:w="705"/>
        <w:gridCol w:w="705"/>
        <w:gridCol w:w="707"/>
        <w:gridCol w:w="707"/>
        <w:gridCol w:w="707"/>
        <w:gridCol w:w="707"/>
        <w:gridCol w:w="418"/>
      </w:tblGrid>
      <w:tr w:rsidR="00563D79" w:rsidRPr="00563D79" w:rsidTr="00563D79">
        <w:trPr>
          <w:gridAfter w:val="8"/>
          <w:wAfter w:w="3762" w:type="pct"/>
          <w:trHeight w:val="705"/>
          <w:tblCellSpacing w:w="7" w:type="dxa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 станций, номеров</w:t>
            </w:r>
          </w:p>
        </w:tc>
      </w:tr>
      <w:tr w:rsidR="00563D79" w:rsidRPr="00563D79" w:rsidTr="00563D79">
        <w:trPr>
          <w:trHeight w:val="705"/>
          <w:tblCellSpacing w:w="7" w:type="dxa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79" w:rsidRPr="00563D79" w:rsidTr="00563D79">
        <w:trPr>
          <w:trHeight w:val="705"/>
          <w:tblCellSpacing w:w="7" w:type="dxa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Б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4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79" w:rsidRPr="00563D79" w:rsidTr="00563D79">
        <w:trPr>
          <w:trHeight w:val="705"/>
          <w:tblCellSpacing w:w="7" w:type="dxa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proofErr w:type="gramEnd"/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94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461" w:rsidRDefault="00563D79" w:rsidP="00563D79">
      <w:pPr>
        <w:rPr>
          <w:rFonts w:ascii="Arial" w:hAnsi="Arial" w:cs="Arial"/>
          <w:color w:val="000000"/>
          <w:sz w:val="27"/>
          <w:szCs w:val="27"/>
        </w:rPr>
      </w:pPr>
      <w:hyperlink r:id="rId5" w:tgtFrame="_blank" w:history="1">
        <w:r>
          <w:rPr>
            <w:rStyle w:val="a4"/>
            <w:rFonts w:ascii="Arial" w:hAnsi="Arial" w:cs="Arial"/>
            <w:sz w:val="27"/>
            <w:szCs w:val="27"/>
          </w:rPr>
          <w:t>Таблица 1.2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Спрос на установку телефонов</w:t>
      </w:r>
    </w:p>
    <w:tbl>
      <w:tblPr>
        <w:tblW w:w="7592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6"/>
        <w:gridCol w:w="1951"/>
        <w:gridCol w:w="660"/>
        <w:gridCol w:w="661"/>
        <w:gridCol w:w="661"/>
        <w:gridCol w:w="661"/>
        <w:gridCol w:w="661"/>
        <w:gridCol w:w="661"/>
        <w:gridCol w:w="430"/>
      </w:tblGrid>
      <w:tr w:rsidR="00563D79" w:rsidRPr="00563D79" w:rsidTr="00563D79">
        <w:trPr>
          <w:gridAfter w:val="8"/>
          <w:wAfter w:w="4166" w:type="pct"/>
          <w:trHeight w:val="615"/>
          <w:tblCellSpacing w:w="7" w:type="dxa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Спрос районов, номеров</w:t>
            </w:r>
          </w:p>
        </w:tc>
      </w:tr>
      <w:tr w:rsidR="00563D79" w:rsidRPr="00563D79" w:rsidTr="00563D79">
        <w:trPr>
          <w:tblCellSpacing w:w="7" w:type="dxa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D79" w:rsidRPr="00563D79" w:rsidTr="00563D79">
        <w:trPr>
          <w:tblCellSpacing w:w="7" w:type="dxa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D79" w:rsidRPr="00563D79" w:rsidTr="00563D79">
        <w:trPr>
          <w:tblCellSpacing w:w="7" w:type="dxa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D79" w:rsidRPr="00563D79" w:rsidTr="00563D79">
        <w:trPr>
          <w:tblCellSpacing w:w="7" w:type="dxa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63D79" w:rsidRPr="00563D79" w:rsidRDefault="00563D79" w:rsidP="00563D79">
      <w:hyperlink r:id="rId6" w:tgtFrame="_blank" w:history="1">
        <w:r>
          <w:rPr>
            <w:rStyle w:val="a4"/>
            <w:rFonts w:ascii="Arial" w:hAnsi="Arial" w:cs="Arial"/>
            <w:sz w:val="27"/>
            <w:szCs w:val="27"/>
          </w:rPr>
          <w:t>Таблица 1.3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Среднее расстояние от станции до районов застройки,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(для всех вариантов)</w:t>
      </w:r>
    </w:p>
    <w:tbl>
      <w:tblPr>
        <w:tblW w:w="93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6"/>
        <w:gridCol w:w="1849"/>
        <w:gridCol w:w="1849"/>
        <w:gridCol w:w="1849"/>
        <w:gridCol w:w="1897"/>
      </w:tblGrid>
      <w:tr w:rsidR="00563D79" w:rsidRPr="00563D79" w:rsidTr="00563D79">
        <w:trPr>
          <w:trHeight w:val="465"/>
          <w:tblCellSpacing w:w="7" w:type="dxa"/>
        </w:trPr>
        <w:tc>
          <w:tcPr>
            <w:tcW w:w="991" w:type="pct"/>
            <w:vMerge w:val="restar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3986" w:type="pct"/>
            <w:gridSpan w:val="4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РАЙОНЫ</w:t>
            </w:r>
          </w:p>
        </w:tc>
      </w:tr>
      <w:tr w:rsidR="00563D79" w:rsidRPr="00563D79" w:rsidTr="00563D79">
        <w:trPr>
          <w:trHeight w:val="465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3D79" w:rsidRPr="00563D79" w:rsidTr="00563D79">
        <w:trPr>
          <w:trHeight w:val="465"/>
          <w:tblCellSpacing w:w="7" w:type="dxa"/>
        </w:trPr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3D79" w:rsidRPr="00563D79" w:rsidTr="00563D79">
        <w:trPr>
          <w:trHeight w:val="465"/>
          <w:tblCellSpacing w:w="7" w:type="dxa"/>
        </w:trPr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3D79" w:rsidRPr="00563D79" w:rsidTr="00563D79">
        <w:trPr>
          <w:trHeight w:val="465"/>
          <w:tblCellSpacing w:w="7" w:type="dxa"/>
        </w:trPr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63D79" w:rsidRDefault="00563D79" w:rsidP="00563D7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Методические указания к решению задачи № 1</w:t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B817921" wp14:editId="3110EF49">
            <wp:extent cx="592927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8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</w:p>
    <w:tbl>
      <w:tblPr>
        <w:tblW w:w="3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0"/>
        <w:gridCol w:w="639"/>
        <w:gridCol w:w="188"/>
        <w:gridCol w:w="564"/>
        <w:gridCol w:w="188"/>
        <w:gridCol w:w="640"/>
        <w:gridCol w:w="1628"/>
      </w:tblGrid>
      <w:tr w:rsidR="00563D79" w:rsidRPr="00563D79" w:rsidTr="00563D79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поставщиков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 пунктов отправления</w:t>
            </w: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mj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m</w:t>
            </w:r>
            <w:proofErr w:type="spellEnd"/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Потребности пунктов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ΣQ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Σq</w:t>
            </w:r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j</w:t>
            </w:r>
            <w:proofErr w:type="spellEnd"/>
          </w:p>
        </w:tc>
      </w:tr>
    </w:tbl>
    <w:p w:rsidR="000359DC" w:rsidRDefault="00563D79" w:rsidP="00563D79">
      <w:pPr>
        <w:pStyle w:val="a3"/>
        <w:rPr>
          <w:rFonts w:ascii="Arial" w:hAnsi="Arial" w:cs="Arial"/>
          <w:noProof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71B88694" wp14:editId="4F0FCB68">
            <wp:extent cx="5939155" cy="207708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BFB4759" wp14:editId="61ECF0C1">
            <wp:extent cx="5939155" cy="40830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563D79" w:rsidRDefault="000359DC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40605" cy="13601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63D79">
        <w:rPr>
          <w:rFonts w:ascii="Arial" w:hAnsi="Arial" w:cs="Arial"/>
          <w:color w:val="000000"/>
          <w:sz w:val="27"/>
          <w:szCs w:val="27"/>
        </w:rPr>
        <w:br/>
      </w:r>
      <w:r w:rsidR="00563D79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EDCF747" wp14:editId="6E072154">
            <wp:extent cx="5930265" cy="11366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D79">
        <w:rPr>
          <w:rFonts w:ascii="Arial" w:hAnsi="Arial" w:cs="Arial"/>
          <w:color w:val="000000"/>
          <w:sz w:val="27"/>
          <w:szCs w:val="27"/>
        </w:rPr>
        <w:t>.</w:t>
      </w:r>
    </w:p>
    <w:p w:rsidR="00563D79" w:rsidRDefault="00563D79" w:rsidP="00563D7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ЗАДАЧА 2.</w:t>
      </w:r>
    </w:p>
    <w:p w:rsidR="00563D79" w:rsidRDefault="00563D79" w:rsidP="00563D79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Необходимо оценить работу автоматической телефонной станции (АТС), которая имеет n линий связи. Моменты поступления вызовов на станцию являются случайными и независимыми друг от друга. Средняя плотность потока равна λ вызовов в единицу времени. Продолжительность каждого разговора является величиной случайной и подчинена показательному закону распределения. Среднее время одного разговора равно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proofErr w:type="gramStart"/>
      <w:r>
        <w:rPr>
          <w:color w:val="000000"/>
        </w:rPr>
        <w:t>t</w:t>
      </w:r>
      <w:proofErr w:type="gramEnd"/>
      <w:r>
        <w:rPr>
          <w:rFonts w:ascii="Arial" w:hAnsi="Arial" w:cs="Arial"/>
          <w:color w:val="000000"/>
          <w:vertAlign w:val="subscript"/>
        </w:rPr>
        <w:t>обс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единиц времени.</w:t>
      </w:r>
    </w:p>
    <w:p w:rsidR="00563D79" w:rsidRPr="00563D79" w:rsidRDefault="00563D79" w:rsidP="00563D79">
      <w:hyperlink r:id="rId12" w:tgtFrame="_blank" w:history="1">
        <w:r>
          <w:rPr>
            <w:rStyle w:val="a4"/>
            <w:rFonts w:ascii="Arial" w:hAnsi="Arial" w:cs="Arial"/>
            <w:sz w:val="27"/>
            <w:szCs w:val="27"/>
          </w:rPr>
          <w:t>Таблица 2.1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исходные данные.</w:t>
      </w:r>
    </w:p>
    <w:tbl>
      <w:tblPr>
        <w:tblW w:w="246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3"/>
        <w:gridCol w:w="689"/>
      </w:tblGrid>
      <w:tr w:rsidR="00563D79" w:rsidRPr="00563D79" w:rsidTr="00563D79">
        <w:trPr>
          <w:trHeight w:val="780"/>
          <w:tblCellSpacing w:w="7" w:type="dxa"/>
        </w:trPr>
        <w:tc>
          <w:tcPr>
            <w:tcW w:w="3558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1357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3D79" w:rsidRPr="00563D79" w:rsidTr="00563D79">
        <w:trPr>
          <w:trHeight w:val="780"/>
          <w:tblCellSpacing w:w="7" w:type="dxa"/>
        </w:trPr>
        <w:tc>
          <w:tcPr>
            <w:tcW w:w="3558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линий, n</w:t>
            </w:r>
          </w:p>
        </w:tc>
        <w:tc>
          <w:tcPr>
            <w:tcW w:w="1357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3D79" w:rsidRPr="00563D79" w:rsidTr="00563D79">
        <w:trPr>
          <w:trHeight w:val="780"/>
          <w:tblCellSpacing w:w="7" w:type="dxa"/>
        </w:trPr>
        <w:tc>
          <w:tcPr>
            <w:tcW w:w="3558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Плотность потока, λ</w:t>
            </w:r>
          </w:p>
        </w:tc>
        <w:tc>
          <w:tcPr>
            <w:tcW w:w="1357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3D79" w:rsidRPr="00563D79" w:rsidTr="00563D79">
        <w:trPr>
          <w:trHeight w:val="780"/>
          <w:tblCellSpacing w:w="7" w:type="dxa"/>
        </w:trPr>
        <w:tc>
          <w:tcPr>
            <w:tcW w:w="3558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Среднее время </w:t>
            </w:r>
            <w:proofErr w:type="spellStart"/>
            <w:r w:rsidRPr="0056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разговора,</w:t>
            </w:r>
            <w:proofErr w:type="gramStart"/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563D7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обс</w:t>
            </w:r>
            <w:proofErr w:type="spellEnd"/>
          </w:p>
        </w:tc>
        <w:tc>
          <w:tcPr>
            <w:tcW w:w="1357" w:type="pct"/>
            <w:hideMark/>
          </w:tcPr>
          <w:p w:rsidR="00563D79" w:rsidRPr="00563D79" w:rsidRDefault="00563D79" w:rsidP="005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Автоматические телефонные станции относятся к типу систем обслуживания с потерями (с отказами). Абонент получает отказ в случае, если все линии заняты.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Для определения основных показателей работы АТС необходимо рассчитать значение поступающей нагрузки в Эрлангах Ψ и вероятности, что из n-линий k будет занято.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Для расчета используются формулы</w:t>
      </w:r>
    </w:p>
    <w:p w:rsidR="00563D79" w:rsidRDefault="00563D79" w:rsidP="00563D79">
      <w:pPr>
        <w:pStyle w:val="a3"/>
        <w:spacing w:after="27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29678BF" wp14:editId="01A2FA27">
            <wp:extent cx="3835400" cy="923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Далее следует определить вероятность отказа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отказа</w:t>
      </w:r>
      <w:proofErr w:type="spellEnd"/>
      <w:proofErr w:type="gramStart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среднее число занятых и среднее число свободных линий, коэффициенты занятости и простоя линий и сделать вывод о качестве обслуживания абонентов и эффективности использования линий связи.</w:t>
      </w:r>
    </w:p>
    <w:p w:rsidR="00563D79" w:rsidRDefault="00563D79" w:rsidP="00563D79">
      <w:pPr>
        <w:pStyle w:val="a3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ЗАДАЧА 3.</w:t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таблице 3.1 приведены затраты времени почтальона (в минутах) на проход между пунктами доставки на участке. Используя метод "ветвей и границ", найти маршрут почтальона, при котором затраты времени на его проход будут минимальными.</w:t>
      </w:r>
    </w:p>
    <w:p w:rsidR="00563D79" w:rsidRDefault="00563D79" w:rsidP="00563D79">
      <w:pPr>
        <w:pStyle w:val="a3"/>
        <w:rPr>
          <w:rFonts w:ascii="Arial" w:hAnsi="Arial" w:cs="Arial"/>
          <w:color w:val="000000"/>
          <w:sz w:val="27"/>
          <w:szCs w:val="27"/>
        </w:rPr>
      </w:pPr>
      <w:hyperlink r:id="rId14" w:history="1">
        <w:r>
          <w:rPr>
            <w:rStyle w:val="a4"/>
            <w:rFonts w:ascii="Arial" w:hAnsi="Arial" w:cs="Arial"/>
            <w:sz w:val="27"/>
            <w:szCs w:val="27"/>
          </w:rPr>
          <w:t>Таблица 3.1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Исходные данные</w:t>
      </w:r>
    </w:p>
    <w:tbl>
      <w:tblPr>
        <w:tblW w:w="3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386"/>
        <w:gridCol w:w="644"/>
        <w:gridCol w:w="644"/>
        <w:gridCol w:w="644"/>
        <w:gridCol w:w="644"/>
        <w:gridCol w:w="644"/>
        <w:gridCol w:w="644"/>
      </w:tblGrid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563D79" w:rsidRPr="00563D79" w:rsidTr="00563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0359DC" w:rsidP="005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79" w:rsidRPr="00563D79" w:rsidRDefault="00563D79" w:rsidP="0056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3D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0359DC" w:rsidRPr="000359DC" w:rsidTr="000359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</w:p>
        </w:tc>
      </w:tr>
      <w:tr w:rsidR="000359DC" w:rsidRPr="000359DC" w:rsidTr="000359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0359DC" w:rsidRPr="000359DC" w:rsidTr="000359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</w:tr>
      <w:tr w:rsidR="000359DC" w:rsidRPr="000359DC" w:rsidTr="000359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0359DC" w:rsidRPr="000359DC" w:rsidTr="000359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9DC" w:rsidRPr="000359DC" w:rsidRDefault="000359DC" w:rsidP="0003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59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</w:tbl>
    <w:p w:rsidR="00563D79" w:rsidRDefault="000359DC" w:rsidP="00563D79">
      <w:r>
        <w:rPr>
          <w:noProof/>
          <w:lang w:eastAsia="ru-RU"/>
        </w:rPr>
        <w:lastRenderedPageBreak/>
        <w:drawing>
          <wp:inline distT="0" distB="0" distL="0" distR="0">
            <wp:extent cx="5930265" cy="20154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DC" w:rsidRDefault="000359DC" w:rsidP="000359DC">
      <w:pPr>
        <w:pStyle w:val="a3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ЗАДАЧА 4.</w:t>
      </w:r>
    </w:p>
    <w:p w:rsidR="000359DC" w:rsidRDefault="000359DC" w:rsidP="000359D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сетевом графике (рис.4.1) цифры у стрелок показывают в числителе - продолжительность работы в днях, в знаменателе - количество ежедневно занятых работников на её выполнение.</w:t>
      </w:r>
    </w:p>
    <w:p w:rsidR="000359DC" w:rsidRDefault="000359DC" w:rsidP="000359D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распоряжении организации, выполняющей этот комплекс работ. Имеется 28 рабочих, которых необходимо обеспечить непрерывной и равномерной работой.</w:t>
      </w:r>
    </w:p>
    <w:p w:rsidR="000359DC" w:rsidRDefault="000359DC" w:rsidP="000359D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Используя имеющиеся запасы времени по некритическим работам, скорректируйте сетевой график с учётом ограничения по количеству рабочих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0359DC" w:rsidRPr="00563D79" w:rsidRDefault="000359DC" w:rsidP="00563D79">
      <w:r>
        <w:rPr>
          <w:noProof/>
          <w:lang w:eastAsia="ru-RU"/>
        </w:rPr>
        <w:drawing>
          <wp:inline distT="0" distB="0" distL="0" distR="0">
            <wp:extent cx="5939155" cy="2547620"/>
            <wp:effectExtent l="0" t="0" r="444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0265" cy="8432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9DC" w:rsidRPr="005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3E"/>
    <w:rsid w:val="000359DC"/>
    <w:rsid w:val="00123461"/>
    <w:rsid w:val="00563D79"/>
    <w:rsid w:val="0081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D79"/>
  </w:style>
  <w:style w:type="character" w:styleId="a4">
    <w:name w:val="Hyperlink"/>
    <w:basedOn w:val="a0"/>
    <w:uiPriority w:val="99"/>
    <w:semiHidden/>
    <w:unhideWhenUsed/>
    <w:rsid w:val="00563D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D79"/>
  </w:style>
  <w:style w:type="character" w:styleId="a4">
    <w:name w:val="Hyperlink"/>
    <w:basedOn w:val="a0"/>
    <w:uiPriority w:val="99"/>
    <w:semiHidden/>
    <w:unhideWhenUsed/>
    <w:rsid w:val="00563D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%D0%90%D0%B4%D0%BC%D0%B8%D0%BD%D0%B8%D1%81%D1%82%D1%80%D0%B0%D1%82%D0%BE%D1%80\Desktop\%D0%A1%D0%B8%D0%B1%D0%B3%D1%83%D1%82%D0%B8\%D1%8D%D0%BA%D0%BE%D0%BD%D0%BE%D0%BC%D0%B8%D0%BA%D0%BE-%D0%BC%D0%B0%D1%82%D0%B5%D0%BC%D0%B0%D1%82%D0%B8%D1%87%D0%B5%D1%81%D0%BA%D0%B8%D0%B5%20%D0%BC%D0%B5%D1%82%D0%BE%D0%B4%D1%8B\Course44_2\task_t2_1.html" TargetMode="External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file:///C:\Users\%D0%90%D0%B4%D0%BC%D0%B8%D0%BD%D0%B8%D1%81%D1%82%D1%80%D0%B0%D1%82%D0%BE%D1%80\Desktop\%D0%A1%D0%B8%D0%B1%D0%B3%D1%83%D1%82%D0%B8\%D1%8D%D0%BA%D0%BE%D0%BD%D0%BE%D0%BC%D0%B8%D0%BA%D0%BE-%D0%BC%D0%B0%D1%82%D0%B5%D0%BC%D0%B0%D1%82%D0%B8%D1%87%D0%B5%D1%81%D0%BA%D0%B8%D0%B5%20%D0%BC%D0%B5%D1%82%D0%BE%D0%B4%D1%8B\Course44_2\task_t1_3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file:///C:\Users\%D0%90%D0%B4%D0%BC%D0%B8%D0%BD%D0%B8%D1%81%D1%82%D1%80%D0%B0%D1%82%D0%BE%D1%80\Desktop\%D0%A1%D0%B8%D0%B1%D0%B3%D1%83%D1%82%D0%B8\%D1%8D%D0%BA%D0%BE%D0%BD%D0%BE%D0%BC%D0%B8%D0%BA%D0%BE-%D0%BC%D0%B0%D1%82%D0%B5%D0%BC%D0%B0%D1%82%D0%B8%D1%87%D0%B5%D1%81%D0%BA%D0%B8%D0%B5%20%D0%BC%D0%B5%D1%82%D0%BE%D0%B4%D1%8B\Course44_2\task_t1_2.html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%D0%90%D0%B4%D0%BC%D0%B8%D0%BD%D0%B8%D1%81%D1%82%D1%80%D0%B0%D1%82%D0%BE%D1%80\Desktop\%D0%A1%D0%B8%D0%B1%D0%B3%D1%83%D1%82%D0%B8\%D1%8D%D0%BA%D0%BE%D0%BD%D0%BE%D0%BC%D0%B8%D0%BA%D0%BE-%D0%BC%D0%B0%D1%82%D0%B5%D0%BC%D0%B0%D1%82%D0%B8%D1%87%D0%B5%D1%81%D0%BA%D0%B8%D0%B5%20%D0%BC%D0%B5%D1%82%D0%BE%D0%B4%D1%8B\Course44_2\task_t3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2014-04-27T13:18:00Z</dcterms:created>
  <dcterms:modified xsi:type="dcterms:W3CDTF">2014-04-27T13:36:00Z</dcterms:modified>
</cp:coreProperties>
</file>