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6" w:rsidRPr="00484456" w:rsidRDefault="00484456" w:rsidP="00484456">
      <w:pPr>
        <w:rPr>
          <w:b/>
          <w:i/>
          <w:snapToGrid w:val="0"/>
          <w:sz w:val="28"/>
          <w:szCs w:val="20"/>
        </w:rPr>
      </w:pPr>
      <w:bookmarkStart w:id="0" w:name="_GoBack"/>
      <w:bookmarkEnd w:id="0"/>
      <w:r w:rsidRPr="00484456">
        <w:rPr>
          <w:b/>
          <w:i/>
          <w:snapToGrid w:val="0"/>
          <w:sz w:val="28"/>
          <w:szCs w:val="20"/>
        </w:rPr>
        <w:t>При кинематическом анализе решаются следующие задачи: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460361662" r:id="rId6"/>
        </w:object>
      </w:r>
      <w:r w:rsidRPr="00484456">
        <w:rPr>
          <w:snapToGrid w:val="0"/>
          <w:sz w:val="28"/>
          <w:szCs w:val="20"/>
        </w:rPr>
        <w:t xml:space="preserve"> Определение положений звеньев механизма при заданном положении входного звена.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460361663" r:id="rId8"/>
        </w:object>
      </w:r>
      <w:r w:rsidRPr="00484456">
        <w:rPr>
          <w:snapToGrid w:val="0"/>
          <w:sz w:val="28"/>
          <w:szCs w:val="20"/>
        </w:rPr>
        <w:t xml:space="preserve"> Определение линейных скоростей точек механизма и угловых скоростей звеньев.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460361664" r:id="rId9"/>
        </w:object>
      </w:r>
      <w:r w:rsidRPr="00484456">
        <w:rPr>
          <w:snapToGrid w:val="0"/>
          <w:sz w:val="28"/>
          <w:szCs w:val="20"/>
        </w:rPr>
        <w:t xml:space="preserve"> Определение линейных ускорений точек механизмов и угловых ускорений звеньев.</w:t>
      </w:r>
    </w:p>
    <w:p w:rsidR="00484456" w:rsidRPr="00484456" w:rsidRDefault="00484456" w:rsidP="00484456">
      <w:pPr>
        <w:rPr>
          <w:snapToGrid w:val="0"/>
          <w:sz w:val="28"/>
          <w:szCs w:val="20"/>
        </w:rPr>
      </w:pPr>
      <w:r w:rsidRPr="00484456">
        <w:rPr>
          <w:snapToGrid w:val="0"/>
          <w:sz w:val="28"/>
          <w:szCs w:val="20"/>
        </w:rPr>
        <w:object w:dxaOrig="180" w:dyaOrig="180">
          <v:shape id="_x0000_i1028" type="#_x0000_t75" style="width:9pt;height:9pt" o:ole="">
            <v:imagedata r:id="rId7" o:title=""/>
          </v:shape>
          <o:OLEObject Type="Embed" ProgID="Equation.3" ShapeID="_x0000_i1028" DrawAspect="Content" ObjectID="_1460361665" r:id="rId10"/>
        </w:object>
      </w:r>
      <w:r w:rsidRPr="00484456">
        <w:rPr>
          <w:snapToGrid w:val="0"/>
          <w:sz w:val="28"/>
          <w:szCs w:val="20"/>
        </w:rPr>
        <w:t xml:space="preserve"> Определение функций положений звеньев, первых и вторых передаточных функций механизма.</w:t>
      </w:r>
    </w:p>
    <w:p w:rsidR="006F314E" w:rsidRDefault="006F314E" w:rsidP="00484456">
      <w:pPr>
        <w:rPr>
          <w:snapToGrid w:val="0"/>
          <w:sz w:val="28"/>
          <w:szCs w:val="20"/>
        </w:rPr>
      </w:pPr>
    </w:p>
    <w:p w:rsidR="00484456" w:rsidRPr="00484456" w:rsidRDefault="00484456" w:rsidP="00484456">
      <w:pPr>
        <w:rPr>
          <w:snapToGrid w:val="0"/>
          <w:sz w:val="28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540"/>
        <w:gridCol w:w="720"/>
        <w:gridCol w:w="540"/>
        <w:gridCol w:w="720"/>
        <w:gridCol w:w="720"/>
        <w:gridCol w:w="720"/>
        <w:gridCol w:w="1080"/>
        <w:gridCol w:w="1080"/>
      </w:tblGrid>
      <w:tr w:rsidR="00484456" w:rsidRPr="00484456" w:rsidTr="00895351">
        <w:trPr>
          <w:cantSplit/>
          <w:trHeight w:val="654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/>
          <w:p w:rsidR="00484456" w:rsidRPr="00484456" w:rsidRDefault="00484456" w:rsidP="00484456">
            <w:pPr>
              <w:rPr>
                <w:b/>
                <w:lang w:val="en-US"/>
              </w:rPr>
            </w:pPr>
            <w:r w:rsidRPr="00484456">
              <w:rPr>
                <w:b/>
              </w:rPr>
              <w:t>10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4456" w:rsidRPr="00484456" w:rsidRDefault="00484456" w:rsidP="00484456">
            <w:r w:rsidRPr="00484456">
              <w:t xml:space="preserve"> </w:t>
            </w:r>
          </w:p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 xml:space="preserve">           </w:t>
            </w:r>
            <w:r w:rsidRPr="00484456">
              <w:object w:dxaOrig="3120" w:dyaOrig="4444">
                <v:shape id="_x0000_i1029" type="#_x0000_t75" style="width:111pt;height:175.5pt" o:ole="">
                  <v:imagedata r:id="rId11" o:title="" cropleft="5954f"/>
                </v:shape>
                <o:OLEObject Type="Embed" ProgID="CorelDRAW.Graphic.12" ShapeID="_x0000_i1029" DrawAspect="Content" ObjectID="_1460361666" r:id="rId12"/>
              </w:object>
            </w:r>
            <w:r w:rsidRPr="00484456">
              <w:t xml:space="preserve"> 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</w:t>
            </w:r>
            <w:r w:rsidRPr="00484456">
              <w:rPr>
                <w:vertAlign w:val="subscript"/>
              </w:rPr>
              <w:t></w:t>
            </w:r>
            <w:r w:rsidRPr="00484456">
              <w:t xml:space="preserve"> град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279" w:dyaOrig="260">
                <v:shape id="_x0000_i1030" type="#_x0000_t75" style="width:14.25pt;height:12.75pt" o:ole="">
                  <v:imagedata r:id="rId13" o:title=""/>
                </v:shape>
                <o:OLEObject Type="Embed" ProgID="Equation.DSMT4" ShapeID="_x0000_i1030" DrawAspect="Content" ObjectID="_1460361667" r:id="rId14"/>
              </w:object>
            </w:r>
          </w:p>
          <w:p w:rsidR="00484456" w:rsidRPr="00484456" w:rsidRDefault="00484456" w:rsidP="00484456">
            <w:pPr>
              <w:rPr>
                <w:vertAlign w:val="superscript"/>
                <w:lang w:val="en-US"/>
              </w:rPr>
            </w:pPr>
            <w:r w:rsidRPr="00484456">
              <w:t>с</w:t>
            </w:r>
            <w:r w:rsidRPr="00484456">
              <w:rPr>
                <w:vertAlign w:val="superscript"/>
              </w:rPr>
              <w:t>–1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560" w:dyaOrig="440">
                <v:shape id="_x0000_i1031" type="#_x0000_t75" style="width:27.75pt;height:21.75pt" o:ole="" fillcolor="window">
                  <v:imagedata r:id="rId15" o:title=""/>
                </v:shape>
                <o:OLEObject Type="Embed" ProgID="Equation.DSMT4" ShapeID="_x0000_i1031" DrawAspect="Content" ObjectID="_1460361668" r:id="rId16"/>
              </w:object>
            </w:r>
            <w:r w:rsidRPr="00484456">
              <w:t>м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520" w:dyaOrig="320">
                <v:shape id="_x0000_i1032" type="#_x0000_t75" style="width:26.25pt;height:15.75pt" o:ole="" fillcolor="window">
                  <v:imagedata r:id="rId17" o:title=""/>
                </v:shape>
                <o:OLEObject Type="Embed" ProgID="Equation.DSMT4" ShapeID="_x0000_i1032" DrawAspect="Content" ObjectID="_1460361669" r:id="rId18"/>
              </w:object>
            </w:r>
            <w:r w:rsidRPr="00484456">
              <w:t>м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r w:rsidRPr="00484456">
              <w:rPr>
                <w:lang w:val="en-US"/>
              </w:rPr>
              <w:object w:dxaOrig="600" w:dyaOrig="440">
                <v:shape id="_x0000_i1033" type="#_x0000_t75" style="width:29.25pt;height:21pt" o:ole="" fillcolor="window">
                  <v:imagedata r:id="rId19" o:title=""/>
                </v:shape>
                <o:OLEObject Type="Embed" ProgID="Equation.DSMT4" ShapeID="_x0000_i1033" DrawAspect="Content" ObjectID="_1460361670" r:id="rId20"/>
              </w:object>
            </w:r>
            <w:r w:rsidRPr="00484456">
              <w:t>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x</w:t>
            </w:r>
          </w:p>
          <w:p w:rsidR="00484456" w:rsidRPr="00484456" w:rsidRDefault="00484456" w:rsidP="00484456">
            <w:r w:rsidRPr="00484456">
              <w:t>м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y</w:t>
            </w:r>
          </w:p>
          <w:p w:rsidR="00484456" w:rsidRPr="00484456" w:rsidRDefault="00484456" w:rsidP="00484456">
            <w:r w:rsidRPr="00484456">
              <w:t>м</w:t>
            </w: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720" w:type="dxa"/>
            <w:tcBorders>
              <w:top w:val="double" w:sz="4" w:space="0" w:color="auto"/>
            </w:tcBorders>
          </w:tcPr>
          <w:p w:rsidR="00484456" w:rsidRPr="00484456" w:rsidRDefault="00484456" w:rsidP="00484456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84456" w:rsidRPr="00484456" w:rsidRDefault="00484456" w:rsidP="00484456"/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7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240</w:t>
            </w: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rPr>
                <w:lang w:val="en-US"/>
              </w:rPr>
              <w:t>50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0,0</w:t>
            </w:r>
            <w:r w:rsidRPr="00484456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</w:t>
            </w:r>
            <w:r w:rsidRPr="00484456">
              <w:rPr>
                <w:lang w:val="en-US"/>
              </w:rPr>
              <w:t>28</w:t>
            </w: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0,02</w:t>
            </w: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 xml:space="preserve">   0,008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  <w:r w:rsidRPr="00484456">
              <w:t>– 0,1</w:t>
            </w:r>
            <w:r w:rsidRPr="00484456">
              <w:rPr>
                <w:lang w:val="en-US"/>
              </w:rPr>
              <w:t>7</w:t>
            </w: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249"/>
        </w:trPr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  <w:tr w:rsidR="00484456" w:rsidRPr="00484456" w:rsidTr="00895351">
        <w:trPr>
          <w:cantSplit/>
          <w:trHeight w:val="399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252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4456" w:rsidRPr="00484456" w:rsidRDefault="00484456" w:rsidP="00484456">
            <w:pPr>
              <w:rPr>
                <w:lang w:val="en-US"/>
              </w:rPr>
            </w:pPr>
          </w:p>
        </w:tc>
      </w:tr>
    </w:tbl>
    <w:p w:rsidR="00484456" w:rsidRPr="00484456" w:rsidRDefault="00484456" w:rsidP="00484456"/>
    <w:p w:rsidR="006F314E" w:rsidRDefault="006F314E"/>
    <w:sectPr w:rsidR="006F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B7"/>
    <w:rsid w:val="00175885"/>
    <w:rsid w:val="00461B3D"/>
    <w:rsid w:val="00484456"/>
    <w:rsid w:val="006534B7"/>
    <w:rsid w:val="006F314E"/>
    <w:rsid w:val="00C2210F"/>
    <w:rsid w:val="00F3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</cp:revision>
  <dcterms:created xsi:type="dcterms:W3CDTF">2014-04-30T07:15:00Z</dcterms:created>
  <dcterms:modified xsi:type="dcterms:W3CDTF">2014-04-30T07:15:00Z</dcterms:modified>
</cp:coreProperties>
</file>