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66" w:rsidRPr="000E4E8C" w:rsidRDefault="005C4766" w:rsidP="005C4766">
      <w:pPr>
        <w:shd w:val="clear" w:color="auto" w:fill="FFFFFF"/>
        <w:spacing w:line="360" w:lineRule="auto"/>
        <w:ind w:right="-284" w:firstLine="709"/>
        <w:rPr>
          <w:b/>
          <w:bCs/>
          <w:sz w:val="26"/>
          <w:szCs w:val="26"/>
        </w:rPr>
      </w:pPr>
      <w:r w:rsidRPr="000E4E8C">
        <w:rPr>
          <w:b/>
          <w:bCs/>
          <w:sz w:val="26"/>
          <w:szCs w:val="26"/>
        </w:rPr>
        <w:t>Задача 1</w:t>
      </w:r>
    </w:p>
    <w:p w:rsidR="005C4766" w:rsidRPr="000E4E8C" w:rsidRDefault="005C4766" w:rsidP="005C4766">
      <w:pPr>
        <w:shd w:val="clear" w:color="auto" w:fill="FFFFFF"/>
        <w:spacing w:line="360" w:lineRule="auto"/>
        <w:ind w:right="-284" w:firstLine="709"/>
        <w:rPr>
          <w:b/>
          <w:bCs/>
          <w:sz w:val="26"/>
          <w:szCs w:val="26"/>
        </w:rPr>
      </w:pPr>
    </w:p>
    <w:p w:rsidR="005C4766" w:rsidRPr="000E4E8C" w:rsidRDefault="005C4766" w:rsidP="005C4766">
      <w:pPr>
        <w:shd w:val="clear" w:color="auto" w:fill="FFFFFF"/>
        <w:spacing w:line="360" w:lineRule="auto"/>
        <w:ind w:right="-284" w:firstLine="709"/>
        <w:rPr>
          <w:color w:val="000000"/>
          <w:sz w:val="26"/>
          <w:szCs w:val="26"/>
        </w:rPr>
      </w:pPr>
      <w:r w:rsidRPr="000E4E8C">
        <w:rPr>
          <w:color w:val="000000"/>
          <w:sz w:val="26"/>
          <w:szCs w:val="26"/>
        </w:rPr>
        <w:t>Организация ОАО «Центр» перечислила 100% авансового платежа за поставку сырья  в размере 165 тыс. рублей, при этом, 30% - уплачено с расчетного счета; вторая часть аванса - оплачена за счет краткосрочного банковского кредита. Отразить бухгалтерскими проводками начисление, оплату аванса и принятие к учету сырья, если НДС, в том числе, составляет 10%, расходы на доставку 11,18 тыс. рублей, в том числе НДС – 18%.</w:t>
      </w:r>
    </w:p>
    <w:p w:rsidR="005C4766" w:rsidRPr="000E4E8C" w:rsidRDefault="005C4766" w:rsidP="005C4766">
      <w:pPr>
        <w:shd w:val="clear" w:color="auto" w:fill="FFFFFF"/>
        <w:spacing w:line="360" w:lineRule="auto"/>
        <w:ind w:right="-284" w:firstLine="709"/>
        <w:rPr>
          <w:color w:val="000000"/>
          <w:sz w:val="26"/>
          <w:szCs w:val="26"/>
        </w:rPr>
      </w:pPr>
    </w:p>
    <w:p w:rsidR="005C4766" w:rsidRPr="000E4E8C" w:rsidRDefault="005C4766" w:rsidP="005C4766">
      <w:pPr>
        <w:shd w:val="clear" w:color="auto" w:fill="FFFFFF"/>
        <w:spacing w:line="360" w:lineRule="auto"/>
        <w:ind w:firstLine="709"/>
        <w:rPr>
          <w:b/>
          <w:color w:val="000000"/>
          <w:sz w:val="26"/>
          <w:szCs w:val="26"/>
        </w:rPr>
      </w:pPr>
      <w:r w:rsidRPr="000E4E8C">
        <w:rPr>
          <w:b/>
          <w:color w:val="000000"/>
          <w:sz w:val="26"/>
          <w:szCs w:val="26"/>
        </w:rPr>
        <w:t>Задача 2</w:t>
      </w: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15 апреля </w:t>
      </w:r>
      <w:smartTag w:uri="urn:schemas-microsoft-com:office:smarttags" w:element="metricconverter">
        <w:smartTagPr>
          <w:attr w:name="ProductID" w:val="2012 г"/>
        </w:smartTagPr>
        <w:r w:rsidRPr="000E4E8C">
          <w:rPr>
            <w:rStyle w:val="29"/>
            <w:rFonts w:ascii="Times New Roman" w:hAnsi="Times New Roman" w:cs="Times New Roman"/>
            <w:sz w:val="26"/>
            <w:szCs w:val="26"/>
          </w:rPr>
          <w:t>2012 г</w:t>
        </w:r>
      </w:smartTag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. фирма получила краткосрочный кредит банка на сумму 2 700 000 руб. под 14,5% годовых для покупки объекта основных средств. Срок возврата кредита - 15 октября </w:t>
      </w:r>
      <w:smartTag w:uri="urn:schemas-microsoft-com:office:smarttags" w:element="metricconverter">
        <w:smartTagPr>
          <w:attr w:name="ProductID" w:val="2012 г"/>
        </w:smartTagPr>
        <w:r w:rsidRPr="000E4E8C">
          <w:rPr>
            <w:rStyle w:val="29"/>
            <w:rFonts w:ascii="Times New Roman" w:hAnsi="Times New Roman" w:cs="Times New Roman"/>
            <w:sz w:val="26"/>
            <w:szCs w:val="26"/>
          </w:rPr>
          <w:t>2012 г</w:t>
        </w:r>
      </w:smartTag>
      <w:r w:rsidRPr="000E4E8C">
        <w:rPr>
          <w:rStyle w:val="29"/>
          <w:rFonts w:ascii="Times New Roman" w:hAnsi="Times New Roman" w:cs="Times New Roman"/>
          <w:sz w:val="26"/>
          <w:szCs w:val="26"/>
        </w:rPr>
        <w:t>.</w:t>
      </w: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Объект стоимостью 2 700 000 руб. был куплен 20 апреля </w:t>
      </w:r>
      <w:smartTag w:uri="urn:schemas-microsoft-com:office:smarttags" w:element="metricconverter">
        <w:smartTagPr>
          <w:attr w:name="ProductID" w:val="2012 г"/>
        </w:smartTagPr>
        <w:r w:rsidRPr="000E4E8C">
          <w:rPr>
            <w:rStyle w:val="29"/>
            <w:rFonts w:ascii="Times New Roman" w:hAnsi="Times New Roman" w:cs="Times New Roman"/>
            <w:sz w:val="26"/>
            <w:szCs w:val="26"/>
          </w:rPr>
          <w:t>2012 г</w:t>
        </w:r>
      </w:smartTag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. (в том числе НДС - 18%). Стоимость консультационных услуг, </w:t>
      </w:r>
      <w:proofErr w:type="gramStart"/>
      <w:r w:rsidRPr="000E4E8C">
        <w:rPr>
          <w:rStyle w:val="29"/>
          <w:rFonts w:ascii="Times New Roman" w:hAnsi="Times New Roman" w:cs="Times New Roman"/>
          <w:sz w:val="26"/>
          <w:szCs w:val="26"/>
        </w:rPr>
        <w:t>связан</w:t>
      </w:r>
      <w:r w:rsidRPr="000E4E8C">
        <w:rPr>
          <w:rStyle w:val="29"/>
          <w:rFonts w:ascii="Times New Roman" w:hAnsi="Times New Roman" w:cs="Times New Roman"/>
          <w:sz w:val="26"/>
          <w:szCs w:val="26"/>
        </w:rPr>
        <w:softHyphen/>
      </w:r>
      <w:r w:rsidRPr="000E4E8C">
        <w:rPr>
          <w:rStyle w:val="133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8C">
        <w:rPr>
          <w:rStyle w:val="29"/>
          <w:rFonts w:ascii="Times New Roman" w:hAnsi="Times New Roman" w:cs="Times New Roman"/>
          <w:sz w:val="26"/>
          <w:szCs w:val="26"/>
        </w:rPr>
        <w:t>ных</w:t>
      </w:r>
      <w:proofErr w:type="spellEnd"/>
      <w:proofErr w:type="gramEnd"/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 с приобретением основных средств данного вида, - 7800 руб. (в том числе НДС - 18%). Стоимость доставки объекта собственными силами фирмы-покупателя составила 20 000 руб. Стоимость наладки объекта силами сторонней организации - наладчика составила 35 000 руб. (в том числе НДС- 18%). Стоимость услуг посредника при приобретении объекта - 18 800 руб. (в том числе НДС - 18%).</w:t>
      </w: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4E8C">
        <w:rPr>
          <w:rStyle w:val="29"/>
          <w:rFonts w:ascii="Times New Roman" w:hAnsi="Times New Roman" w:cs="Times New Roman"/>
          <w:sz w:val="26"/>
          <w:szCs w:val="26"/>
        </w:rPr>
        <w:t xml:space="preserve">Объект введен в эксплуатацию 2 июня </w:t>
      </w:r>
      <w:smartTag w:uri="urn:schemas-microsoft-com:office:smarttags" w:element="metricconverter">
        <w:smartTagPr>
          <w:attr w:name="ProductID" w:val="2012 г"/>
        </w:smartTagPr>
        <w:r w:rsidRPr="000E4E8C">
          <w:rPr>
            <w:rStyle w:val="29"/>
            <w:rFonts w:ascii="Times New Roman" w:hAnsi="Times New Roman" w:cs="Times New Roman"/>
            <w:sz w:val="26"/>
            <w:szCs w:val="26"/>
          </w:rPr>
          <w:t>2012 г</w:t>
        </w:r>
      </w:smartTag>
      <w:r w:rsidRPr="000E4E8C">
        <w:rPr>
          <w:rStyle w:val="29"/>
          <w:rFonts w:ascii="Times New Roman" w:hAnsi="Times New Roman" w:cs="Times New Roman"/>
          <w:sz w:val="26"/>
          <w:szCs w:val="26"/>
        </w:rPr>
        <w:t>.</w:t>
      </w: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709"/>
        <w:rPr>
          <w:rStyle w:val="29"/>
          <w:rFonts w:ascii="Times New Roman" w:hAnsi="Times New Roman" w:cs="Times New Roman"/>
          <w:sz w:val="26"/>
          <w:szCs w:val="26"/>
        </w:rPr>
      </w:pPr>
      <w:r w:rsidRPr="000E4E8C">
        <w:rPr>
          <w:rStyle w:val="29"/>
          <w:rFonts w:ascii="Times New Roman" w:hAnsi="Times New Roman" w:cs="Times New Roman"/>
          <w:sz w:val="26"/>
          <w:szCs w:val="26"/>
        </w:rPr>
        <w:t>Определить первоначальную стоимость приобретенного объекта основных средств.</w:t>
      </w:r>
    </w:p>
    <w:p w:rsidR="005C4766" w:rsidRPr="000E4E8C" w:rsidRDefault="005C4766" w:rsidP="005C4766">
      <w:pPr>
        <w:pStyle w:val="21"/>
        <w:shd w:val="clear" w:color="auto" w:fill="auto"/>
        <w:spacing w:line="360" w:lineRule="auto"/>
        <w:ind w:firstLine="709"/>
        <w:rPr>
          <w:rStyle w:val="29"/>
          <w:rFonts w:ascii="Times New Roman" w:hAnsi="Times New Roman" w:cs="Times New Roman"/>
          <w:b/>
          <w:sz w:val="26"/>
          <w:szCs w:val="26"/>
        </w:rPr>
      </w:pPr>
    </w:p>
    <w:p w:rsidR="005C4766" w:rsidRPr="000E4E8C" w:rsidRDefault="005C4766" w:rsidP="005C4766">
      <w:pPr>
        <w:pStyle w:val="61"/>
        <w:shd w:val="clear" w:color="auto" w:fill="auto"/>
        <w:spacing w:before="0" w:after="0" w:line="360" w:lineRule="auto"/>
        <w:ind w:firstLine="737"/>
        <w:jc w:val="left"/>
        <w:rPr>
          <w:rStyle w:val="66"/>
          <w:rFonts w:ascii="Times New Roman" w:hAnsi="Times New Roman" w:cs="Times New Roman"/>
          <w:b/>
          <w:sz w:val="26"/>
          <w:szCs w:val="26"/>
        </w:rPr>
      </w:pPr>
      <w:r w:rsidRPr="000E4E8C">
        <w:rPr>
          <w:rStyle w:val="66"/>
          <w:rFonts w:ascii="Times New Roman" w:hAnsi="Times New Roman" w:cs="Times New Roman"/>
          <w:b/>
          <w:sz w:val="26"/>
          <w:szCs w:val="26"/>
        </w:rPr>
        <w:t>Задача 3</w:t>
      </w:r>
    </w:p>
    <w:p w:rsidR="005C4766" w:rsidRDefault="005C4766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i w:val="0"/>
          <w:sz w:val="26"/>
          <w:szCs w:val="26"/>
        </w:rPr>
      </w:pPr>
      <w:r w:rsidRPr="000E4E8C">
        <w:rPr>
          <w:rStyle w:val="710"/>
          <w:rFonts w:ascii="Times New Roman" w:hAnsi="Times New Roman" w:cs="Times New Roman"/>
          <w:sz w:val="26"/>
          <w:szCs w:val="26"/>
        </w:rPr>
        <w:t>ООО</w:t>
      </w:r>
      <w:r w:rsidRPr="000E4E8C">
        <w:rPr>
          <w:rFonts w:ascii="Times New Roman" w:hAnsi="Times New Roman" w:cs="Times New Roman"/>
          <w:i w:val="0"/>
          <w:sz w:val="26"/>
          <w:szCs w:val="26"/>
        </w:rPr>
        <w:t xml:space="preserve"> «Альфа» продает принадлежащее ему оборудование (станок) за 118 000 руб. (в том числе НДС - 18%). Сумма амортизации, начис</w:t>
      </w:r>
      <w:r w:rsidRPr="000E4E8C">
        <w:rPr>
          <w:rFonts w:ascii="Times New Roman" w:hAnsi="Times New Roman" w:cs="Times New Roman"/>
          <w:i w:val="0"/>
          <w:sz w:val="26"/>
          <w:szCs w:val="26"/>
        </w:rPr>
        <w:softHyphen/>
        <w:t>ленная к моменту продажи, - 40 000 руб. Первоначальная стоимость оборудования - 118 000 руб. Оформить выбытие объекта основных средств в учете организации - продавца основного средства без применения субсчета «Выбытие основных средств», открытого к счету 01 «Основные средства. Составить бухгалтерские записи.</w:t>
      </w:r>
      <w:r w:rsidR="000E4E8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0E4E8C" w:rsidRPr="00ED139C" w:rsidRDefault="000E4E8C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 w:rsidRPr="00ED139C">
        <w:rPr>
          <w:rFonts w:ascii="Times New Roman" w:hAnsi="Times New Roman" w:cs="Times New Roman"/>
          <w:b/>
          <w:i w:val="0"/>
          <w:sz w:val="26"/>
          <w:szCs w:val="26"/>
        </w:rPr>
        <w:lastRenderedPageBreak/>
        <w:t>Задача 4</w:t>
      </w:r>
    </w:p>
    <w:p w:rsidR="000E4E8C" w:rsidRPr="00ED139C" w:rsidRDefault="000E4E8C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A25B92" w:rsidRPr="00ED139C" w:rsidRDefault="00A25B92" w:rsidP="00A25B92">
      <w:pPr>
        <w:pStyle w:val="71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i w:val="0"/>
          <w:sz w:val="26"/>
          <w:szCs w:val="26"/>
        </w:rPr>
      </w:pPr>
      <w:r w:rsidRPr="00ED139C">
        <w:rPr>
          <w:rFonts w:ascii="Times New Roman" w:hAnsi="Times New Roman" w:cs="Times New Roman"/>
          <w:i w:val="0"/>
          <w:sz w:val="26"/>
          <w:szCs w:val="26"/>
        </w:rPr>
        <w:t>Объект основных средств (станок) первоначальной стоимостью 100 000 руб. введен в эксплуатацию. Срок полезного использования объекта установлен в 4 года.</w:t>
      </w:r>
    </w:p>
    <w:p w:rsidR="00A25B92" w:rsidRPr="00ED139C" w:rsidRDefault="00A25B92" w:rsidP="00A25B92">
      <w:pPr>
        <w:pStyle w:val="71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i w:val="0"/>
          <w:sz w:val="26"/>
          <w:szCs w:val="26"/>
        </w:rPr>
      </w:pPr>
      <w:r w:rsidRPr="00ED139C">
        <w:rPr>
          <w:rFonts w:ascii="Times New Roman" w:hAnsi="Times New Roman" w:cs="Times New Roman"/>
          <w:i w:val="0"/>
          <w:sz w:val="26"/>
          <w:szCs w:val="26"/>
        </w:rPr>
        <w:t>Определить ежегодную и ежемесячную сумму амортизационных отчислений способом уменьшаемого остатка при условии, что коэф</w:t>
      </w:r>
      <w:r w:rsidRPr="00ED139C">
        <w:rPr>
          <w:rFonts w:ascii="Times New Roman" w:hAnsi="Times New Roman" w:cs="Times New Roman"/>
          <w:i w:val="0"/>
          <w:sz w:val="26"/>
          <w:szCs w:val="26"/>
        </w:rPr>
        <w:softHyphen/>
        <w:t xml:space="preserve">фициент ускорения организация не применяет. Определить сумму </w:t>
      </w:r>
      <w:proofErr w:type="spellStart"/>
      <w:r w:rsidRPr="00ED139C">
        <w:rPr>
          <w:rFonts w:ascii="Times New Roman" w:hAnsi="Times New Roman" w:cs="Times New Roman"/>
          <w:i w:val="0"/>
          <w:sz w:val="26"/>
          <w:szCs w:val="26"/>
        </w:rPr>
        <w:t>недоамортизированной</w:t>
      </w:r>
      <w:proofErr w:type="spellEnd"/>
      <w:r w:rsidRPr="00ED139C">
        <w:rPr>
          <w:rFonts w:ascii="Times New Roman" w:hAnsi="Times New Roman" w:cs="Times New Roman"/>
          <w:i w:val="0"/>
          <w:sz w:val="26"/>
          <w:szCs w:val="26"/>
        </w:rPr>
        <w:t xml:space="preserve"> стоимости объекта к концу срока его полез</w:t>
      </w:r>
      <w:r w:rsidRPr="00ED139C">
        <w:rPr>
          <w:rFonts w:ascii="Times New Roman" w:hAnsi="Times New Roman" w:cs="Times New Roman"/>
          <w:i w:val="0"/>
          <w:sz w:val="26"/>
          <w:szCs w:val="26"/>
        </w:rPr>
        <w:softHyphen/>
        <w:t>ного использования. Объект используется в основном производстве. Составить бухгалтерские записи по начислению амортизации указан</w:t>
      </w:r>
      <w:r w:rsidRPr="00ED139C">
        <w:rPr>
          <w:rFonts w:ascii="Times New Roman" w:hAnsi="Times New Roman" w:cs="Times New Roman"/>
          <w:i w:val="0"/>
          <w:sz w:val="26"/>
          <w:szCs w:val="26"/>
        </w:rPr>
        <w:softHyphen/>
        <w:t>ного основного средства.</w:t>
      </w:r>
    </w:p>
    <w:p w:rsidR="00A25B92" w:rsidRPr="00ED139C" w:rsidRDefault="00A25B92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A25B92" w:rsidRPr="00ED139C" w:rsidRDefault="00A25B92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 w:rsidRPr="00ED139C">
        <w:rPr>
          <w:rFonts w:ascii="Times New Roman" w:hAnsi="Times New Roman" w:cs="Times New Roman"/>
          <w:b/>
          <w:i w:val="0"/>
          <w:sz w:val="26"/>
          <w:szCs w:val="26"/>
        </w:rPr>
        <w:t>Задача 5</w:t>
      </w:r>
    </w:p>
    <w:p w:rsidR="00A25B92" w:rsidRPr="00ED139C" w:rsidRDefault="00A25B92" w:rsidP="00A25B92">
      <w:pPr>
        <w:pStyle w:val="21"/>
        <w:shd w:val="clear" w:color="auto" w:fill="auto"/>
        <w:spacing w:line="360" w:lineRule="auto"/>
        <w:ind w:firstLine="737"/>
        <w:rPr>
          <w:rFonts w:ascii="Times New Roman" w:hAnsi="Times New Roman" w:cs="Times New Roman"/>
          <w:sz w:val="26"/>
          <w:szCs w:val="26"/>
        </w:rPr>
      </w:pPr>
      <w:r w:rsidRPr="00ED139C">
        <w:rPr>
          <w:rStyle w:val="27"/>
          <w:rFonts w:ascii="Times New Roman" w:hAnsi="Times New Roman" w:cs="Times New Roman"/>
          <w:sz w:val="26"/>
          <w:szCs w:val="26"/>
        </w:rPr>
        <w:t>ЗАО «</w:t>
      </w:r>
      <w:proofErr w:type="spellStart"/>
      <w:r w:rsidRPr="00ED139C">
        <w:rPr>
          <w:rStyle w:val="27"/>
          <w:rFonts w:ascii="Times New Roman" w:hAnsi="Times New Roman" w:cs="Times New Roman"/>
          <w:sz w:val="26"/>
          <w:szCs w:val="26"/>
        </w:rPr>
        <w:t>Аква</w:t>
      </w:r>
      <w:proofErr w:type="spellEnd"/>
      <w:r w:rsidRPr="00ED139C">
        <w:rPr>
          <w:rStyle w:val="27"/>
          <w:rFonts w:ascii="Times New Roman" w:hAnsi="Times New Roman" w:cs="Times New Roman"/>
          <w:sz w:val="26"/>
          <w:szCs w:val="26"/>
        </w:rPr>
        <w:t>» приобрело по договору уступки права на НМА исклю</w:t>
      </w:r>
      <w:r w:rsidRPr="00ED139C">
        <w:rPr>
          <w:rStyle w:val="27"/>
          <w:rFonts w:ascii="Times New Roman" w:hAnsi="Times New Roman" w:cs="Times New Roman"/>
          <w:sz w:val="26"/>
          <w:szCs w:val="26"/>
        </w:rPr>
        <w:softHyphen/>
        <w:t>чительное право на промышленный образец за 445 000 руб. (в том чис</w:t>
      </w:r>
      <w:r w:rsidRPr="00ED139C">
        <w:rPr>
          <w:rStyle w:val="27"/>
          <w:rFonts w:ascii="Times New Roman" w:hAnsi="Times New Roman" w:cs="Times New Roman"/>
          <w:sz w:val="26"/>
          <w:szCs w:val="26"/>
        </w:rPr>
        <w:softHyphen/>
        <w:t>ле НДС - 18%). Договор уступки права на промышленный образец заключен 02.10.2012, а 06.10.2012 договор оплачен безналичным путем.</w:t>
      </w:r>
    </w:p>
    <w:p w:rsidR="00A25B92" w:rsidRPr="00ED139C" w:rsidRDefault="00A25B92" w:rsidP="00A25B92">
      <w:pPr>
        <w:pStyle w:val="21"/>
        <w:shd w:val="clear" w:color="auto" w:fill="auto"/>
        <w:spacing w:line="360" w:lineRule="auto"/>
        <w:ind w:firstLine="737"/>
        <w:rPr>
          <w:rFonts w:ascii="Times New Roman" w:hAnsi="Times New Roman" w:cs="Times New Roman"/>
          <w:sz w:val="26"/>
          <w:szCs w:val="26"/>
        </w:rPr>
      </w:pPr>
      <w:r w:rsidRPr="00ED139C">
        <w:rPr>
          <w:rStyle w:val="27"/>
          <w:rFonts w:ascii="Times New Roman" w:hAnsi="Times New Roman" w:cs="Times New Roman"/>
          <w:sz w:val="26"/>
          <w:szCs w:val="26"/>
        </w:rPr>
        <w:t>Затраты на государственную регистрацию права на промышленный образец составили 6000 руб. (заявка на государственную регистрацию подана 10.10.2012). Оплата счета организации, осуществляющей го</w:t>
      </w:r>
      <w:r w:rsidRPr="00ED139C">
        <w:rPr>
          <w:rStyle w:val="27"/>
          <w:rFonts w:ascii="Times New Roman" w:hAnsi="Times New Roman" w:cs="Times New Roman"/>
          <w:sz w:val="26"/>
          <w:szCs w:val="26"/>
        </w:rPr>
        <w:softHyphen/>
        <w:t xml:space="preserve">сударственную регистрацию, произведена 12.10.2012; НМА </w:t>
      </w:r>
      <w:proofErr w:type="gramStart"/>
      <w:r w:rsidRPr="00ED139C">
        <w:rPr>
          <w:rStyle w:val="27"/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ED139C">
        <w:rPr>
          <w:rStyle w:val="27"/>
          <w:rFonts w:ascii="Times New Roman" w:hAnsi="Times New Roman" w:cs="Times New Roman"/>
          <w:sz w:val="26"/>
          <w:szCs w:val="26"/>
        </w:rPr>
        <w:t xml:space="preserve"> в эксплуатацию 15.11.2012.</w:t>
      </w:r>
    </w:p>
    <w:p w:rsidR="00A25B92" w:rsidRPr="00ED139C" w:rsidRDefault="00A25B92" w:rsidP="00A25B92">
      <w:pPr>
        <w:pStyle w:val="21"/>
        <w:shd w:val="clear" w:color="auto" w:fill="auto"/>
        <w:spacing w:line="360" w:lineRule="auto"/>
        <w:ind w:firstLine="737"/>
        <w:rPr>
          <w:rStyle w:val="27"/>
          <w:rFonts w:ascii="Times New Roman" w:hAnsi="Times New Roman" w:cs="Times New Roman"/>
          <w:sz w:val="26"/>
          <w:szCs w:val="26"/>
        </w:rPr>
      </w:pPr>
      <w:r w:rsidRPr="00ED139C">
        <w:rPr>
          <w:rStyle w:val="27"/>
          <w:rFonts w:ascii="Times New Roman" w:hAnsi="Times New Roman" w:cs="Times New Roman"/>
          <w:sz w:val="26"/>
          <w:szCs w:val="26"/>
        </w:rPr>
        <w:t>Отразить бухгалтерскими записями в учете ЗАО «</w:t>
      </w:r>
      <w:proofErr w:type="spellStart"/>
      <w:r w:rsidRPr="00ED139C">
        <w:rPr>
          <w:rStyle w:val="27"/>
          <w:rFonts w:ascii="Times New Roman" w:hAnsi="Times New Roman" w:cs="Times New Roman"/>
          <w:sz w:val="26"/>
          <w:szCs w:val="26"/>
        </w:rPr>
        <w:t>Аква</w:t>
      </w:r>
      <w:proofErr w:type="spellEnd"/>
      <w:r w:rsidRPr="00ED139C">
        <w:rPr>
          <w:rStyle w:val="27"/>
          <w:rFonts w:ascii="Times New Roman" w:hAnsi="Times New Roman" w:cs="Times New Roman"/>
          <w:sz w:val="26"/>
          <w:szCs w:val="26"/>
        </w:rPr>
        <w:t>» вышеуказанные операции и определить первоначальную стоимость НМА.</w:t>
      </w:r>
    </w:p>
    <w:p w:rsidR="00A25B92" w:rsidRPr="00ED139C" w:rsidRDefault="00A25B92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A25B92" w:rsidRPr="00ED139C" w:rsidRDefault="00A25B92" w:rsidP="000E4E8C">
      <w:pPr>
        <w:pStyle w:val="71"/>
        <w:shd w:val="clear" w:color="auto" w:fill="auto"/>
        <w:spacing w:line="360" w:lineRule="auto"/>
        <w:ind w:firstLine="737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 w:rsidRPr="00ED139C">
        <w:rPr>
          <w:rFonts w:ascii="Times New Roman" w:hAnsi="Times New Roman" w:cs="Times New Roman"/>
          <w:b/>
          <w:i w:val="0"/>
          <w:sz w:val="26"/>
          <w:szCs w:val="26"/>
        </w:rPr>
        <w:t>Задача 6</w:t>
      </w:r>
    </w:p>
    <w:p w:rsidR="00ED139C" w:rsidRPr="00ED139C" w:rsidRDefault="00ED139C" w:rsidP="00ED139C">
      <w:pPr>
        <w:shd w:val="clear" w:color="auto" w:fill="FFFFFF"/>
        <w:spacing w:before="264" w:line="360" w:lineRule="auto"/>
        <w:ind w:firstLine="709"/>
        <w:rPr>
          <w:sz w:val="26"/>
          <w:szCs w:val="26"/>
        </w:rPr>
      </w:pPr>
      <w:r w:rsidRPr="00ED139C">
        <w:rPr>
          <w:bCs/>
          <w:color w:val="000000"/>
          <w:sz w:val="26"/>
          <w:szCs w:val="26"/>
        </w:rPr>
        <w:t>ЗА</w:t>
      </w:r>
      <w:r w:rsidRPr="00ED139C">
        <w:rPr>
          <w:color w:val="000000"/>
          <w:sz w:val="26"/>
          <w:szCs w:val="26"/>
        </w:rPr>
        <w:t>О «Рассвет» ведет строительство складского помещения соб</w:t>
      </w:r>
      <w:r w:rsidRPr="00ED139C">
        <w:rPr>
          <w:color w:val="000000"/>
          <w:sz w:val="26"/>
          <w:szCs w:val="26"/>
        </w:rPr>
        <w:softHyphen/>
      </w:r>
      <w:r w:rsidRPr="00ED139C">
        <w:rPr>
          <w:color w:val="000000"/>
          <w:spacing w:val="5"/>
          <w:sz w:val="26"/>
          <w:szCs w:val="26"/>
        </w:rPr>
        <w:t xml:space="preserve">ственными силами. Заработная плата работников, занятых </w:t>
      </w:r>
      <w:r w:rsidRPr="00ED139C">
        <w:rPr>
          <w:color w:val="000000"/>
          <w:sz w:val="26"/>
          <w:szCs w:val="26"/>
        </w:rPr>
        <w:t>в строительстве, составила 100 000 руб.</w:t>
      </w:r>
    </w:p>
    <w:p w:rsidR="00041883" w:rsidRPr="00ED139C" w:rsidRDefault="00ED139C" w:rsidP="00ED139C">
      <w:pPr>
        <w:shd w:val="clear" w:color="auto" w:fill="FFFFFF"/>
        <w:spacing w:line="360" w:lineRule="auto"/>
        <w:rPr>
          <w:color w:val="000000"/>
          <w:spacing w:val="9"/>
          <w:sz w:val="26"/>
          <w:szCs w:val="26"/>
        </w:rPr>
      </w:pPr>
      <w:r w:rsidRPr="00ED139C">
        <w:rPr>
          <w:color w:val="000000"/>
          <w:spacing w:val="5"/>
          <w:sz w:val="26"/>
          <w:szCs w:val="26"/>
        </w:rPr>
        <w:t>Страховые взносы начислены по ставке 30</w:t>
      </w:r>
      <w:r w:rsidRPr="00ED139C">
        <w:rPr>
          <w:color w:val="000000"/>
          <w:sz w:val="26"/>
          <w:szCs w:val="26"/>
        </w:rPr>
        <w:t>%, в том числе — на</w:t>
      </w:r>
      <w:r w:rsidRPr="00ED139C">
        <w:rPr>
          <w:color w:val="000000"/>
          <w:spacing w:val="4"/>
          <w:sz w:val="26"/>
          <w:szCs w:val="26"/>
        </w:rPr>
        <w:t xml:space="preserve"> пенсионное страхование, </w:t>
      </w:r>
      <w:r w:rsidRPr="00ED139C">
        <w:rPr>
          <w:color w:val="000000"/>
          <w:sz w:val="26"/>
          <w:szCs w:val="26"/>
        </w:rPr>
        <w:t xml:space="preserve"> в Фонд социального страхования РФ, в Фонд обязательного медицинского страхования РФ</w:t>
      </w:r>
      <w:proofErr w:type="gramStart"/>
      <w:r w:rsidRPr="00ED139C">
        <w:rPr>
          <w:color w:val="000000"/>
          <w:sz w:val="26"/>
          <w:szCs w:val="26"/>
        </w:rPr>
        <w:t xml:space="preserve"> О</w:t>
      </w:r>
      <w:proofErr w:type="gramEnd"/>
      <w:r w:rsidRPr="00ED139C">
        <w:rPr>
          <w:color w:val="000000"/>
          <w:spacing w:val="3"/>
          <w:sz w:val="26"/>
          <w:szCs w:val="26"/>
        </w:rPr>
        <w:t>тразить бухгалтерскими записями на</w:t>
      </w:r>
      <w:r w:rsidRPr="00ED139C">
        <w:rPr>
          <w:color w:val="000000"/>
          <w:spacing w:val="3"/>
          <w:sz w:val="26"/>
          <w:szCs w:val="26"/>
        </w:rPr>
        <w:softHyphen/>
      </w:r>
      <w:r w:rsidRPr="00ED139C">
        <w:rPr>
          <w:color w:val="000000"/>
          <w:spacing w:val="10"/>
          <w:sz w:val="26"/>
          <w:szCs w:val="26"/>
        </w:rPr>
        <w:t>числение заработной платы, страховых взносов в учете ЗА</w:t>
      </w:r>
      <w:r>
        <w:rPr>
          <w:color w:val="000000"/>
          <w:spacing w:val="9"/>
          <w:sz w:val="26"/>
          <w:szCs w:val="26"/>
        </w:rPr>
        <w:t>О «Рассвет».</w:t>
      </w:r>
    </w:p>
    <w:p w:rsidR="000E4E8C" w:rsidRDefault="000E4E8C"/>
    <w:p w:rsidR="000E4E8C" w:rsidRDefault="000E4E8C"/>
    <w:p w:rsidR="000E4E8C" w:rsidRDefault="000E4E8C"/>
    <w:p w:rsidR="000E4E8C" w:rsidRDefault="000E4E8C"/>
    <w:p w:rsidR="000E4E8C" w:rsidRDefault="000E4E8C"/>
    <w:p w:rsidR="000E4E8C" w:rsidRPr="000E4E8C" w:rsidRDefault="000E4E8C">
      <w:pPr>
        <w:rPr>
          <w:b/>
        </w:rPr>
      </w:pPr>
      <w:r>
        <w:rPr>
          <w:b/>
        </w:rPr>
        <w:t xml:space="preserve"> </w:t>
      </w:r>
    </w:p>
    <w:sectPr w:rsidR="000E4E8C" w:rsidRPr="000E4E8C" w:rsidSect="0004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C4766"/>
    <w:rsid w:val="0003126C"/>
    <w:rsid w:val="00041883"/>
    <w:rsid w:val="000D6A09"/>
    <w:rsid w:val="000E4E8C"/>
    <w:rsid w:val="005C4766"/>
    <w:rsid w:val="006A7EA8"/>
    <w:rsid w:val="00A25B92"/>
    <w:rsid w:val="00ED139C"/>
    <w:rsid w:val="00FE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locked/>
    <w:rsid w:val="005C4766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C4766"/>
    <w:pPr>
      <w:shd w:val="clear" w:color="auto" w:fill="FFFFFF"/>
      <w:spacing w:before="60" w:after="60" w:line="240" w:lineRule="atLeast"/>
      <w:jc w:val="center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1"/>
    <w:locked/>
    <w:rsid w:val="005C4766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C4766"/>
    <w:pPr>
      <w:shd w:val="clear" w:color="auto" w:fill="FFFFFF"/>
      <w:spacing w:line="216" w:lineRule="exact"/>
      <w:ind w:firstLine="320"/>
      <w:jc w:val="both"/>
    </w:pPr>
    <w:rPr>
      <w:rFonts w:ascii="Arial" w:eastAsiaTheme="minorHAnsi" w:hAnsi="Arial" w:cs="Arial"/>
      <w:i/>
      <w:iCs/>
      <w:sz w:val="17"/>
      <w:szCs w:val="17"/>
      <w:lang w:eastAsia="en-US"/>
    </w:rPr>
  </w:style>
  <w:style w:type="character" w:customStyle="1" w:styleId="60">
    <w:name w:val="Основной текст (6)"/>
    <w:basedOn w:val="6"/>
    <w:rsid w:val="005C4766"/>
  </w:style>
  <w:style w:type="character" w:customStyle="1" w:styleId="2">
    <w:name w:val="Основной текст (2)_"/>
    <w:basedOn w:val="a0"/>
    <w:link w:val="21"/>
    <w:locked/>
    <w:rsid w:val="005C4766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4766"/>
    <w:pPr>
      <w:shd w:val="clear" w:color="auto" w:fill="FFFFFF"/>
      <w:spacing w:line="211" w:lineRule="exact"/>
      <w:ind w:hanging="340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133">
    <w:name w:val="Заголовок №1 (3)3"/>
    <w:basedOn w:val="a0"/>
    <w:rsid w:val="005C4766"/>
    <w:rPr>
      <w:rFonts w:ascii="Arial" w:hAnsi="Arial" w:cs="Arial" w:hint="default"/>
      <w:b/>
      <w:bCs/>
      <w:sz w:val="19"/>
      <w:szCs w:val="19"/>
      <w:lang w:bidi="ar-SA"/>
    </w:rPr>
  </w:style>
  <w:style w:type="character" w:customStyle="1" w:styleId="29">
    <w:name w:val="Основной текст (2)9"/>
    <w:basedOn w:val="2"/>
    <w:rsid w:val="005C4766"/>
  </w:style>
  <w:style w:type="character" w:customStyle="1" w:styleId="66">
    <w:name w:val="Основной текст (6)6"/>
    <w:basedOn w:val="6"/>
    <w:rsid w:val="005C4766"/>
  </w:style>
  <w:style w:type="character" w:customStyle="1" w:styleId="710">
    <w:name w:val="Основной текст (7) + Не курсив1"/>
    <w:basedOn w:val="7"/>
    <w:rsid w:val="005C4766"/>
  </w:style>
  <w:style w:type="character" w:customStyle="1" w:styleId="27">
    <w:name w:val="Основной текст (2)7"/>
    <w:basedOn w:val="2"/>
    <w:rsid w:val="00A25B92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Сметана</cp:lastModifiedBy>
  <cp:revision>4</cp:revision>
  <dcterms:created xsi:type="dcterms:W3CDTF">2014-05-13T16:22:00Z</dcterms:created>
  <dcterms:modified xsi:type="dcterms:W3CDTF">2014-05-15T10:15:00Z</dcterms:modified>
</cp:coreProperties>
</file>