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D35" w:rsidRDefault="00126D35" w:rsidP="00126D35">
      <w:pPr>
        <w:ind w:left="360" w:hanging="360"/>
        <w:jc w:val="both"/>
      </w:pPr>
      <w:r>
        <w:t xml:space="preserve">1.  Две параллельные заряженные плоскости, поверхностные плотности заряда которых </w:t>
      </w:r>
      <w:r w:rsidRPr="00333CB6">
        <w:rPr>
          <w:position w:val="-12"/>
        </w:rPr>
        <w:object w:dxaOrig="18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20.25pt" o:ole="">
            <v:imagedata r:id="rId5" o:title=""/>
          </v:shape>
          <o:OLEObject Type="Embed" ProgID="Equation.3" ShapeID="_x0000_i1025" DrawAspect="Content" ObjectID="_1462206245" r:id="rId6"/>
        </w:object>
      </w:r>
      <w:r>
        <w:t xml:space="preserve"> и </w:t>
      </w:r>
      <w:r w:rsidRPr="00333CB6">
        <w:rPr>
          <w:position w:val="-12"/>
        </w:rPr>
        <w:object w:dxaOrig="2220" w:dyaOrig="400">
          <v:shape id="_x0000_i1026" type="#_x0000_t75" style="width:111pt;height:20.25pt" o:ole="">
            <v:imagedata r:id="rId7" o:title=""/>
          </v:shape>
          <o:OLEObject Type="Embed" ProgID="Equation.3" ShapeID="_x0000_i1026" DrawAspect="Content" ObjectID="_1462206246" r:id="rId8"/>
        </w:object>
      </w:r>
      <w:r>
        <w:t xml:space="preserve">, находятся на расстоянии </w:t>
      </w:r>
      <w:smartTag w:uri="urn:schemas-microsoft-com:office:smarttags" w:element="metricconverter">
        <w:smartTagPr>
          <w:attr w:name="ProductID" w:val="0,6 см"/>
        </w:smartTagPr>
        <w:r>
          <w:t>0,6 см</w:t>
        </w:r>
      </w:smartTag>
      <w:r>
        <w:t xml:space="preserve"> друг от друга. Определить разность потенциалов между плоскостями.</w:t>
      </w:r>
    </w:p>
    <w:p w:rsidR="00126D35" w:rsidRDefault="00126D35" w:rsidP="00126D35"/>
    <w:p w:rsidR="00126D35" w:rsidRPr="00126D35" w:rsidRDefault="00126D35" w:rsidP="00126D35">
      <w:r>
        <w:t xml:space="preserve">2.   </w:t>
      </w:r>
      <w:r>
        <w:rPr>
          <w:rFonts w:eastAsia="MS Mincho"/>
        </w:rPr>
        <w:t xml:space="preserve">От генератора с </w:t>
      </w:r>
      <w:r w:rsidRPr="00333CB6">
        <w:rPr>
          <w:rFonts w:eastAsia="MS Mincho"/>
          <w:position w:val="-6"/>
        </w:rPr>
        <w:object w:dxaOrig="440" w:dyaOrig="240">
          <v:shape id="_x0000_i1027" type="#_x0000_t75" style="width:21.75pt;height:12pt" o:ole="">
            <v:imagedata r:id="rId9" o:title=""/>
          </v:shape>
          <o:OLEObject Type="Embed" ProgID="Equation.3" ShapeID="_x0000_i1027" DrawAspect="Content" ObjectID="_1462206247" r:id="rId10"/>
        </w:object>
      </w:r>
      <w:r>
        <w:rPr>
          <w:rFonts w:eastAsia="MS Mincho"/>
        </w:rPr>
        <w:t xml:space="preserve"> 110 В  требуется передать энергию на расстояние 250м. Потребляемая мощность 1кВт. Найти минимальное сечение </w:t>
      </w:r>
      <w:r>
        <w:rPr>
          <w:rFonts w:eastAsia="MS Mincho"/>
          <w:i/>
          <w:iCs/>
        </w:rPr>
        <w:t>S</w:t>
      </w:r>
      <w:r>
        <w:rPr>
          <w:rFonts w:eastAsia="MS Mincho"/>
        </w:rPr>
        <w:t xml:space="preserve"> медных проводов, если потери мощности в сети не должны превышать 1%.  Удельное сопротивление меди </w:t>
      </w:r>
      <w:r w:rsidRPr="00333CB6">
        <w:rPr>
          <w:rFonts w:eastAsia="MS Mincho"/>
          <w:position w:val="-12"/>
        </w:rPr>
        <w:object w:dxaOrig="260" w:dyaOrig="300">
          <v:shape id="_x0000_i1028" type="#_x0000_t75" style="width:12.75pt;height:15pt" o:ole="">
            <v:imagedata r:id="rId11" o:title=""/>
          </v:shape>
          <o:OLEObject Type="Embed" ProgID="Equation.3" ShapeID="_x0000_i1028" DrawAspect="Content" ObjectID="_1462206248" r:id="rId12"/>
        </w:object>
      </w:r>
      <w:r>
        <w:rPr>
          <w:rFonts w:eastAsia="MS Mincho"/>
        </w:rPr>
        <w:t xml:space="preserve">\=0,017 мкОм </w:t>
      </w:r>
      <w:r>
        <w:rPr>
          <w:rFonts w:eastAsia="MS Mincho"/>
        </w:rPr>
        <w:sym w:font="Symbol" w:char="F0D7"/>
      </w:r>
      <w:r>
        <w:rPr>
          <w:rFonts w:eastAsia="MS Mincho"/>
        </w:rPr>
        <w:t xml:space="preserve"> м.</w:t>
      </w:r>
    </w:p>
    <w:p w:rsidR="00126D35" w:rsidRDefault="00126D35"/>
    <w:p w:rsidR="00126D35" w:rsidRDefault="00126D35" w:rsidP="00126D35">
      <w:pPr>
        <w:pStyle w:val="a3"/>
        <w:ind w:left="720" w:hanging="720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3. Батареи имеют Э.Д.С. </w:t>
      </w:r>
      <w:r w:rsidRPr="00333CB6">
        <w:rPr>
          <w:rFonts w:ascii="Times New Roman" w:eastAsia="MS Mincho" w:hAnsi="Times New Roman" w:cs="Times New Roman"/>
          <w:position w:val="-12"/>
          <w:sz w:val="24"/>
        </w:rPr>
        <w:object w:dxaOrig="260" w:dyaOrig="380">
          <v:shape id="_x0000_i1029" type="#_x0000_t75" style="width:12.75pt;height:18.75pt" o:ole="">
            <v:imagedata r:id="rId13" o:title=""/>
          </v:shape>
          <o:OLEObject Type="Embed" ProgID="Equation.3" ShapeID="_x0000_i1029" DrawAspect="Content" ObjectID="_1462206249" r:id="rId14"/>
        </w:object>
      </w:r>
      <w:r>
        <w:rPr>
          <w:rFonts w:ascii="Times New Roman" w:eastAsia="MS Mincho" w:hAnsi="Times New Roman" w:cs="Times New Roman"/>
          <w:sz w:val="24"/>
        </w:rPr>
        <w:t>=</w:t>
      </w:r>
      <w:r w:rsidRPr="00333CB6">
        <w:rPr>
          <w:rFonts w:ascii="Times New Roman" w:eastAsia="MS Mincho" w:hAnsi="Times New Roman" w:cs="Times New Roman"/>
          <w:position w:val="-12"/>
          <w:sz w:val="24"/>
        </w:rPr>
        <w:object w:dxaOrig="279" w:dyaOrig="380">
          <v:shape id="_x0000_i1030" type="#_x0000_t75" style="width:14.25pt;height:18.75pt" o:ole="">
            <v:imagedata r:id="rId15" o:title=""/>
          </v:shape>
          <o:OLEObject Type="Embed" ProgID="Equation.3" ShapeID="_x0000_i1030" DrawAspect="Content" ObjectID="_1462206250" r:id="rId16"/>
        </w:object>
      </w:r>
      <w:r>
        <w:rPr>
          <w:rFonts w:ascii="Times New Roman" w:eastAsia="MS Mincho" w:hAnsi="Times New Roman" w:cs="Times New Roman"/>
          <w:sz w:val="24"/>
        </w:rPr>
        <w:t xml:space="preserve">, сопротивления </w:t>
      </w:r>
      <w:r w:rsidRPr="00333CB6">
        <w:rPr>
          <w:rFonts w:ascii="Times New Roman" w:eastAsia="MS Mincho" w:hAnsi="Times New Roman" w:cs="Times New Roman"/>
          <w:position w:val="-12"/>
          <w:sz w:val="24"/>
        </w:rPr>
        <w:object w:dxaOrig="300" w:dyaOrig="380">
          <v:shape id="_x0000_i1031" type="#_x0000_t75" style="width:15pt;height:18.75pt" o:ole="">
            <v:imagedata r:id="rId17" o:title=""/>
          </v:shape>
          <o:OLEObject Type="Embed" ProgID="Equation.3" ShapeID="_x0000_i1031" DrawAspect="Content" ObjectID="_1462206251" r:id="rId18"/>
        </w:object>
      </w:r>
      <w:r>
        <w:rPr>
          <w:rFonts w:ascii="Times New Roman" w:eastAsia="MS Mincho" w:hAnsi="Times New Roman" w:cs="Times New Roman"/>
          <w:sz w:val="24"/>
        </w:rPr>
        <w:t>=</w:t>
      </w:r>
      <w:r w:rsidRPr="00333CB6">
        <w:rPr>
          <w:rFonts w:ascii="Times New Roman" w:eastAsia="MS Mincho" w:hAnsi="Times New Roman" w:cs="Times New Roman"/>
          <w:position w:val="-12"/>
          <w:sz w:val="24"/>
        </w:rPr>
        <w:object w:dxaOrig="320" w:dyaOrig="380">
          <v:shape id="_x0000_i1032" type="#_x0000_t75" style="width:15.75pt;height:18.75pt" o:ole="">
            <v:imagedata r:id="rId19" o:title=""/>
          </v:shape>
          <o:OLEObject Type="Embed" ProgID="Equation.3" ShapeID="_x0000_i1032" DrawAspect="Content" ObjectID="_1462206252" r:id="rId20"/>
        </w:object>
      </w:r>
      <w:r>
        <w:rPr>
          <w:rFonts w:ascii="Times New Roman" w:eastAsia="MS Mincho" w:hAnsi="Times New Roman" w:cs="Times New Roman"/>
          <w:sz w:val="24"/>
        </w:rPr>
        <w:t xml:space="preserve">=100 Ом, сопротивление вольтметра </w:t>
      </w:r>
      <w:r w:rsidRPr="00333CB6">
        <w:rPr>
          <w:rFonts w:eastAsia="MS Mincho"/>
          <w:position w:val="-12"/>
          <w:sz w:val="24"/>
        </w:rPr>
        <w:object w:dxaOrig="360" w:dyaOrig="380">
          <v:shape id="_x0000_i1033" type="#_x0000_t75" style="width:18pt;height:18.75pt" o:ole="">
            <v:imagedata r:id="rId21" o:title=""/>
          </v:shape>
          <o:OLEObject Type="Embed" ProgID="Equation.3" ShapeID="_x0000_i1033" DrawAspect="Content" ObjectID="_1462206253" r:id="rId22"/>
        </w:object>
      </w:r>
      <w:r>
        <w:rPr>
          <w:rFonts w:ascii="Times New Roman" w:eastAsia="MS Mincho" w:hAnsi="Times New Roman" w:cs="Times New Roman"/>
          <w:sz w:val="24"/>
        </w:rPr>
        <w:t xml:space="preserve">=150 Ом. Показание вольтметра равно </w:t>
      </w:r>
      <w:r>
        <w:rPr>
          <w:rFonts w:ascii="Times New Roman" w:eastAsia="MS Mincho" w:hAnsi="Times New Roman" w:cs="Times New Roman"/>
          <w:i/>
          <w:iCs/>
          <w:sz w:val="24"/>
          <w:lang w:val="en-US"/>
        </w:rPr>
        <w:t>U</w:t>
      </w:r>
      <w:r>
        <w:rPr>
          <w:rFonts w:ascii="Times New Roman" w:eastAsia="MS Mincho" w:hAnsi="Times New Roman" w:cs="Times New Roman"/>
          <w:sz w:val="24"/>
        </w:rPr>
        <w:t>=150 В. Найти ЭДС  батарей.</w:t>
      </w:r>
    </w:p>
    <w:p w:rsidR="00126D35" w:rsidRDefault="00126D35" w:rsidP="00126D35">
      <w:pPr>
        <w:tabs>
          <w:tab w:val="left" w:pos="2295"/>
          <w:tab w:val="center" w:pos="4819"/>
        </w:tabs>
      </w:pPr>
      <w:r>
        <w:t xml:space="preserve">4.   Магнитный поток сквозь соленоид без сердечника  5 </w:t>
      </w:r>
      <w:proofErr w:type="spellStart"/>
      <w:r>
        <w:t>мкВб</w:t>
      </w:r>
      <w:proofErr w:type="spellEnd"/>
      <w:r>
        <w:t>. Найти магнитный момент соленоида, если его длина 25см.</w:t>
      </w:r>
    </w:p>
    <w:p w:rsidR="00126D35" w:rsidRDefault="00126D35"/>
    <w:p w:rsidR="00126D35" w:rsidRDefault="00126D35" w:rsidP="00126D35">
      <w:pPr>
        <w:jc w:val="both"/>
        <w:rPr>
          <w:b/>
        </w:rPr>
      </w:pPr>
      <w:r>
        <w:t>5 .</w:t>
      </w:r>
      <w:r w:rsidRPr="00126D35">
        <w:t xml:space="preserve"> </w:t>
      </w:r>
      <w:r>
        <w:t>Скорость колеблющейся материальной точки меняется по закону</w:t>
      </w:r>
      <w:r w:rsidRPr="00333CB6">
        <w:rPr>
          <w:position w:val="-10"/>
        </w:rPr>
        <w:object w:dxaOrig="1840" w:dyaOrig="340">
          <v:shape id="_x0000_i1034" type="#_x0000_t75" style="width:133.5pt;height:24pt" o:ole="">
            <v:imagedata r:id="rId23" o:title=""/>
          </v:shape>
          <o:OLEObject Type="Embed" ProgID="Equation.3" ShapeID="_x0000_i1034" DrawAspect="Content" ObjectID="_1462206254" r:id="rId24"/>
        </w:object>
      </w:r>
      <w:r>
        <w:t xml:space="preserve">. Максимальная скорость </w:t>
      </w:r>
      <w:r w:rsidRPr="00333CB6">
        <w:rPr>
          <w:position w:val="-10"/>
        </w:rPr>
        <w:object w:dxaOrig="480" w:dyaOrig="340">
          <v:shape id="_x0000_i1035" type="#_x0000_t75" style="width:34.5pt;height:24pt" o:ole="">
            <v:imagedata r:id="rId25" o:title=""/>
          </v:shape>
          <o:OLEObject Type="Embed" ProgID="Equation.3" ShapeID="_x0000_i1035" DrawAspect="Content" ObjectID="_1462206255" r:id="rId26"/>
        </w:object>
      </w:r>
      <w:r>
        <w:t xml:space="preserve">= 10 см/с, период равен  0,1 с, начальная фаза равна </w:t>
      </w:r>
      <w:r w:rsidRPr="00333CB6">
        <w:rPr>
          <w:position w:val="-6"/>
        </w:rPr>
        <w:object w:dxaOrig="540" w:dyaOrig="260">
          <v:shape id="_x0000_i1036" type="#_x0000_t75" style="width:40.5pt;height:18.75pt" o:ole="">
            <v:imagedata r:id="rId27" o:title=""/>
          </v:shape>
          <o:OLEObject Type="Embed" ProgID="Equation.3" ShapeID="_x0000_i1036" DrawAspect="Content" ObjectID="_1462206256" r:id="rId28"/>
        </w:object>
      </w:r>
      <w:r>
        <w:t xml:space="preserve">. Найти  смещение точки  в момент времени  </w:t>
      </w:r>
      <w:r>
        <w:rPr>
          <w:lang w:val="en-US"/>
        </w:rPr>
        <w:t>t</w:t>
      </w:r>
      <w:r>
        <w:t xml:space="preserve"> =  0,25 </w:t>
      </w:r>
      <w:r>
        <w:rPr>
          <w:lang w:val="en-US"/>
        </w:rPr>
        <w:t>c</w:t>
      </w:r>
      <w:r>
        <w:t>.</w:t>
      </w:r>
    </w:p>
    <w:p w:rsidR="00126D35" w:rsidRDefault="00126D35" w:rsidP="00126D35">
      <w:pPr>
        <w:jc w:val="both"/>
        <w:rPr>
          <w:b/>
        </w:rPr>
      </w:pPr>
    </w:p>
    <w:p w:rsidR="00126D35" w:rsidRDefault="00126D35" w:rsidP="00126D35">
      <w:pPr>
        <w:jc w:val="both"/>
        <w:rPr>
          <w:b/>
        </w:rPr>
      </w:pPr>
      <w:r>
        <w:t xml:space="preserve">6 . Найти период и энергию колебаний пружинного маятника массы </w:t>
      </w:r>
      <w:smartTag w:uri="urn:schemas-microsoft-com:office:smarttags" w:element="metricconverter">
        <w:smartTagPr>
          <w:attr w:name="ProductID" w:val="2 кг"/>
        </w:smartTagPr>
        <w:r>
          <w:t>2 кг</w:t>
        </w:r>
      </w:smartTag>
      <w:r>
        <w:t xml:space="preserve">  с начальным отклонением </w:t>
      </w:r>
      <w:smartTag w:uri="urn:schemas-microsoft-com:office:smarttags" w:element="metricconverter">
        <w:smartTagPr>
          <w:attr w:name="ProductID" w:val="5 см"/>
        </w:smartTagPr>
        <w:r>
          <w:t>5 см</w:t>
        </w:r>
      </w:smartTag>
      <w:r>
        <w:t xml:space="preserve">, если под действием этого груза растяжение пружины в положении равновесия равно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 xml:space="preserve">. </w:t>
      </w:r>
    </w:p>
    <w:p w:rsidR="00126D35" w:rsidRDefault="00126D35"/>
    <w:p w:rsidR="00126D35" w:rsidRDefault="00FE6E13" w:rsidP="00126D35">
      <w:pPr>
        <w:jc w:val="both"/>
        <w:rPr>
          <w:b/>
        </w:rPr>
      </w:pPr>
      <w:r>
        <w:t>7</w:t>
      </w:r>
      <w:r w:rsidR="00126D35">
        <w:t xml:space="preserve"> . Напряжение на конденсаторе колебательного контура меняется по закону  U = 0,1sin(</w:t>
      </w:r>
      <w:r w:rsidR="00126D35" w:rsidRPr="00333CB6">
        <w:rPr>
          <w:position w:val="-10"/>
        </w:rPr>
        <w:object w:dxaOrig="540" w:dyaOrig="360">
          <v:shape id="_x0000_i1037" type="#_x0000_t75" style="width:27pt;height:18pt" o:ole="">
            <v:imagedata r:id="rId29" o:title=""/>
          </v:shape>
          <o:OLEObject Type="Embed" ProgID="Equation.3" ShapeID="_x0000_i1037" DrawAspect="Content" ObjectID="_1462206257" r:id="rId30"/>
        </w:object>
      </w:r>
      <w:r w:rsidR="00126D35">
        <w:t>) вольт.  Емкость конденсатора равна  0,01 мкФ. Найти индуктивность катушки и длину волны, на которую настроен контур.</w:t>
      </w:r>
    </w:p>
    <w:p w:rsidR="00126D35" w:rsidRDefault="00126D35"/>
    <w:sectPr w:rsidR="00126D35" w:rsidSect="009D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37FAD"/>
    <w:multiLevelType w:val="singleLevel"/>
    <w:tmpl w:val="AAC48EE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1">
    <w:nsid w:val="35B759FC"/>
    <w:multiLevelType w:val="multilevel"/>
    <w:tmpl w:val="B0229C6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582E30A7"/>
    <w:multiLevelType w:val="multilevel"/>
    <w:tmpl w:val="41604C8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eastAsia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26D35"/>
    <w:rsid w:val="00126D35"/>
    <w:rsid w:val="00333CB6"/>
    <w:rsid w:val="003C6CA3"/>
    <w:rsid w:val="009D2094"/>
    <w:rsid w:val="00C93B41"/>
    <w:rsid w:val="00D30101"/>
    <w:rsid w:val="00F44B93"/>
    <w:rsid w:val="00FE6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26D3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26D3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4</cp:revision>
  <dcterms:created xsi:type="dcterms:W3CDTF">2014-05-21T15:32:00Z</dcterms:created>
  <dcterms:modified xsi:type="dcterms:W3CDTF">2014-05-21T15:37:00Z</dcterms:modified>
</cp:coreProperties>
</file>